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9453" w14:textId="77777777" w:rsidR="004700FA" w:rsidRPr="00832E72" w:rsidRDefault="004700FA" w:rsidP="00D4067B">
      <w:pPr>
        <w:tabs>
          <w:tab w:val="left" w:pos="882"/>
        </w:tabs>
        <w:spacing w:after="0" w:line="240" w:lineRule="auto"/>
        <w:jc w:val="center"/>
        <w:rPr>
          <w:rFonts w:ascii="Tahoma" w:hAnsi="Tahoma" w:cs="Tahoma"/>
          <w:b/>
          <w:spacing w:val="15"/>
          <w:u w:val="single"/>
          <w:lang w:eastAsia="pl-PL"/>
        </w:rPr>
      </w:pPr>
      <w:r w:rsidRPr="00832E72">
        <w:rPr>
          <w:rFonts w:ascii="Tahoma" w:hAnsi="Tahoma" w:cs="Tahoma"/>
          <w:b/>
          <w:spacing w:val="15"/>
          <w:lang w:eastAsia="pl-PL"/>
        </w:rPr>
        <w:t xml:space="preserve">Zaproszenie do składania ofert w trybie Negocjacji nieograniczonych w postępowaniu na </w:t>
      </w:r>
      <w:r w:rsidR="006B37F0" w:rsidRPr="006B37F0">
        <w:rPr>
          <w:rFonts w:ascii="Tahoma" w:hAnsi="Tahoma" w:cs="Tahoma"/>
          <w:b/>
          <w:spacing w:val="15"/>
          <w:u w:val="single"/>
          <w:lang w:eastAsia="pl-PL"/>
        </w:rPr>
        <w:t xml:space="preserve">„Zakup agregatu chłodniczego wraz z instalacją do chłodzenia karmelków na liniach </w:t>
      </w:r>
      <w:proofErr w:type="spellStart"/>
      <w:r w:rsidR="006B37F0" w:rsidRPr="006B37F0">
        <w:rPr>
          <w:rFonts w:ascii="Tahoma" w:hAnsi="Tahoma" w:cs="Tahoma"/>
          <w:b/>
          <w:spacing w:val="15"/>
          <w:u w:val="single"/>
          <w:lang w:eastAsia="pl-PL"/>
        </w:rPr>
        <w:t>MiGaP</w:t>
      </w:r>
      <w:proofErr w:type="spellEnd"/>
      <w:r w:rsidR="006B37F0" w:rsidRPr="006B37F0">
        <w:rPr>
          <w:rFonts w:ascii="Tahoma" w:hAnsi="Tahoma" w:cs="Tahoma"/>
          <w:b/>
          <w:spacing w:val="15"/>
          <w:u w:val="single"/>
          <w:lang w:eastAsia="pl-PL"/>
        </w:rPr>
        <w:t>”.</w:t>
      </w:r>
    </w:p>
    <w:p w14:paraId="2B521855" w14:textId="77777777" w:rsidR="008A31B4" w:rsidRPr="00832E72" w:rsidRDefault="008A31B4" w:rsidP="00D4067B">
      <w:pPr>
        <w:tabs>
          <w:tab w:val="left" w:pos="882"/>
        </w:tabs>
        <w:spacing w:after="0" w:line="240" w:lineRule="auto"/>
        <w:rPr>
          <w:rFonts w:ascii="Tahoma" w:hAnsi="Tahoma" w:cs="Tahoma"/>
          <w:b/>
          <w:spacing w:val="15"/>
          <w:u w:val="single"/>
          <w:lang w:eastAsia="pl-PL"/>
        </w:rPr>
      </w:pPr>
    </w:p>
    <w:p w14:paraId="077C491A" w14:textId="77777777" w:rsidR="004700FA" w:rsidRPr="00832E72" w:rsidRDefault="004700FA" w:rsidP="00D4067B">
      <w:pPr>
        <w:pStyle w:val="Akapitzlist"/>
        <w:numPr>
          <w:ilvl w:val="0"/>
          <w:numId w:val="2"/>
        </w:numPr>
        <w:tabs>
          <w:tab w:val="left" w:pos="882"/>
        </w:tabs>
        <w:spacing w:after="0" w:line="240" w:lineRule="auto"/>
        <w:rPr>
          <w:rFonts w:ascii="Tahoma" w:hAnsi="Tahoma" w:cs="Tahoma"/>
        </w:rPr>
      </w:pPr>
      <w:r w:rsidRPr="00832E72">
        <w:rPr>
          <w:rFonts w:ascii="Tahoma" w:hAnsi="Tahoma" w:cs="Tahoma"/>
          <w:b/>
          <w:spacing w:val="15"/>
          <w:lang w:eastAsia="pl-PL"/>
        </w:rPr>
        <w:t>OR</w:t>
      </w:r>
      <w:r w:rsidRPr="00832E72">
        <w:rPr>
          <w:rFonts w:ascii="Tahoma" w:hAnsi="Tahoma" w:cs="Tahoma"/>
          <w:b/>
          <w:bCs/>
        </w:rPr>
        <w:t>GANIZATOR  POSTĘPOWANIA</w:t>
      </w:r>
    </w:p>
    <w:p w14:paraId="460D2437" w14:textId="77777777" w:rsidR="004700FA" w:rsidRPr="000B6CE8" w:rsidRDefault="004700FA" w:rsidP="000B6CE8">
      <w:pPr>
        <w:pStyle w:val="Bezodstpw"/>
        <w:tabs>
          <w:tab w:val="left" w:pos="882"/>
        </w:tabs>
        <w:ind w:left="0" w:firstLine="0"/>
        <w:rPr>
          <w:rFonts w:ascii="Arial" w:hAnsi="Arial" w:cs="Arial"/>
          <w:color w:val="FF0000"/>
        </w:rPr>
      </w:pPr>
      <w:r w:rsidRPr="00832E72">
        <w:rPr>
          <w:rFonts w:ascii="Tahoma" w:hAnsi="Tahoma" w:cs="Tahoma"/>
          <w:color w:val="auto"/>
        </w:rPr>
        <w:t xml:space="preserve">Fabryka Cukierków „Pszczółka” Sp. z o.o. z siedzibą w Lublinie, ul. Ludwika </w:t>
      </w:r>
      <w:proofErr w:type="spellStart"/>
      <w:r w:rsidRPr="00832E72">
        <w:rPr>
          <w:rFonts w:ascii="Tahoma" w:hAnsi="Tahoma" w:cs="Tahoma"/>
          <w:color w:val="auto"/>
        </w:rPr>
        <w:t>Spiessa</w:t>
      </w:r>
      <w:proofErr w:type="spellEnd"/>
      <w:r w:rsidRPr="00832E72">
        <w:rPr>
          <w:rFonts w:ascii="Tahoma" w:hAnsi="Tahoma" w:cs="Tahoma"/>
          <w:color w:val="auto"/>
        </w:rPr>
        <w:t xml:space="preserve"> 7, 20-270 Lublin, wpisana do Rejestru Przedsiębiorców Krajowego Rejestru Sądowego prowadzonego przez Sąd Rejonowy Lublin-Wschód w Lublinie z siedzibą w Świdniku, VI Wydział Gospodarczy Krajowego Rejestru Sądowego pod nr KRS 0000370450, posiadająca REGON 060698643, NIP 9462616622, BDO 000021274,  kapitał zakładowy w wysokości </w:t>
      </w:r>
      <w:r w:rsidR="00AA6751" w:rsidRPr="00AA6751">
        <w:rPr>
          <w:rFonts w:ascii="Tahoma" w:hAnsi="Tahoma" w:cs="Tahoma"/>
          <w:color w:val="auto"/>
        </w:rPr>
        <w:t>212</w:t>
      </w:r>
      <w:r w:rsidRPr="00AA6751">
        <w:rPr>
          <w:rFonts w:ascii="Tahoma" w:hAnsi="Tahoma" w:cs="Tahoma"/>
          <w:color w:val="auto"/>
        </w:rPr>
        <w:t xml:space="preserve"> 235 384 zł, </w:t>
      </w:r>
      <w:r w:rsidR="000B6CE8" w:rsidRPr="007A1C83">
        <w:rPr>
          <w:rFonts w:ascii="Arial" w:hAnsi="Arial" w:cs="Arial"/>
          <w:color w:val="auto"/>
        </w:rPr>
        <w:t>która oświadcza, że na podstawie art. 4c ustawy o przeciwdziałaniu nadmiernym opóźnieniom w transakcjach handlowych z dnia 8 marca 2013 r. jest dużym przedsiębiorcą w rozumieniu Rozporządzenia Komisji (UE) Nr 651/2014 z 17.06.2014 r. uznające niektóre rodzaje pomocy za zgodne z rynkiem wewnętrznym w zastosowaniu art. 107 i 108 Traktatu (</w:t>
      </w:r>
      <w:proofErr w:type="spellStart"/>
      <w:r w:rsidR="000B6CE8" w:rsidRPr="007A1C83">
        <w:rPr>
          <w:rFonts w:ascii="Arial" w:hAnsi="Arial" w:cs="Arial"/>
          <w:color w:val="auto"/>
        </w:rPr>
        <w:t>Dz.U.I</w:t>
      </w:r>
      <w:proofErr w:type="spellEnd"/>
      <w:r w:rsidR="000B6CE8" w:rsidRPr="007A1C83">
        <w:rPr>
          <w:rFonts w:ascii="Arial" w:hAnsi="Arial" w:cs="Arial"/>
          <w:color w:val="auto"/>
        </w:rPr>
        <w:t>. 187 z 26.06.2014 r.)</w:t>
      </w:r>
      <w:r w:rsidR="007A1C83" w:rsidRPr="007A1C83">
        <w:rPr>
          <w:rFonts w:ascii="Arial" w:hAnsi="Arial" w:cs="Arial"/>
          <w:color w:val="auto"/>
        </w:rPr>
        <w:t xml:space="preserve"> </w:t>
      </w:r>
      <w:r w:rsidRPr="007A1C83">
        <w:rPr>
          <w:rFonts w:ascii="Tahoma" w:hAnsi="Tahoma" w:cs="Tahoma"/>
          <w:color w:val="auto"/>
        </w:rPr>
        <w:t>zwana dalej również „Organizatorem” lub  „Zamawiającym”.</w:t>
      </w:r>
    </w:p>
    <w:p w14:paraId="01332D8C" w14:textId="77777777" w:rsidR="004700FA" w:rsidRPr="00832E72" w:rsidRDefault="004700FA" w:rsidP="00D4067B">
      <w:pPr>
        <w:pStyle w:val="Bezodstpw"/>
        <w:tabs>
          <w:tab w:val="left" w:pos="882"/>
        </w:tabs>
        <w:ind w:left="0" w:firstLine="0"/>
        <w:jc w:val="left"/>
        <w:rPr>
          <w:rFonts w:ascii="Tahoma" w:hAnsi="Tahoma" w:cs="Tahoma"/>
          <w:color w:val="auto"/>
        </w:rPr>
      </w:pPr>
    </w:p>
    <w:p w14:paraId="236705FD" w14:textId="77777777" w:rsidR="004700FA" w:rsidRPr="00832E72" w:rsidRDefault="004700FA" w:rsidP="00D4067B">
      <w:pPr>
        <w:pStyle w:val="Akapitzlist"/>
        <w:numPr>
          <w:ilvl w:val="0"/>
          <w:numId w:val="2"/>
        </w:num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 xml:space="preserve"> PRZEDMIOT POSTĘPOWANIA I JEGO ZAKRES</w:t>
      </w:r>
    </w:p>
    <w:p w14:paraId="425D823E" w14:textId="77777777" w:rsidR="004700FA" w:rsidRPr="000B6CE8" w:rsidRDefault="004700FA" w:rsidP="00AB5F03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color w:val="FF0000"/>
          <w:spacing w:val="15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Przedmiotem postępowania jest </w:t>
      </w:r>
      <w:bookmarkStart w:id="0" w:name="_Hlk29551075"/>
      <w:r w:rsidR="006B37F0" w:rsidRPr="006B37F0">
        <w:rPr>
          <w:rFonts w:ascii="Tahoma" w:hAnsi="Tahoma" w:cs="Tahoma"/>
          <w:b/>
          <w:bCs/>
          <w:lang w:eastAsia="pl-PL"/>
        </w:rPr>
        <w:t xml:space="preserve">zakup agregatu chłodniczego wraz z instalacją do chłodzenia karmelków na liniach </w:t>
      </w:r>
      <w:proofErr w:type="spellStart"/>
      <w:r w:rsidR="006B37F0" w:rsidRPr="006B37F0">
        <w:rPr>
          <w:rFonts w:ascii="Tahoma" w:hAnsi="Tahoma" w:cs="Tahoma"/>
          <w:b/>
          <w:bCs/>
          <w:lang w:eastAsia="pl-PL"/>
        </w:rPr>
        <w:t>MiGaP</w:t>
      </w:r>
      <w:proofErr w:type="spellEnd"/>
      <w:r w:rsidR="006B37F0" w:rsidRPr="006B37F0">
        <w:rPr>
          <w:rFonts w:ascii="Tahoma" w:hAnsi="Tahoma" w:cs="Tahoma"/>
          <w:b/>
          <w:bCs/>
          <w:lang w:eastAsia="pl-PL"/>
        </w:rPr>
        <w:t>.</w:t>
      </w:r>
      <w:bookmarkEnd w:id="0"/>
      <w:r w:rsidR="000B6CE8" w:rsidRPr="006B37F0">
        <w:rPr>
          <w:rFonts w:ascii="Tahoma" w:hAnsi="Tahoma" w:cs="Tahoma"/>
          <w:b/>
          <w:bCs/>
          <w:spacing w:val="15"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>W ramach wykonania przedmiotu postępowania Oferent dostarczy</w:t>
      </w:r>
      <w:r w:rsidR="00AB5F03" w:rsidRPr="00832E72">
        <w:rPr>
          <w:rFonts w:ascii="Tahoma" w:hAnsi="Tahoma" w:cs="Tahoma"/>
          <w:lang w:eastAsia="pl-PL"/>
        </w:rPr>
        <w:t>, zamontuje</w:t>
      </w:r>
      <w:r w:rsidRPr="00832E72">
        <w:rPr>
          <w:rFonts w:ascii="Tahoma" w:hAnsi="Tahoma" w:cs="Tahoma"/>
          <w:lang w:eastAsia="pl-PL"/>
        </w:rPr>
        <w:t xml:space="preserve"> i uruchomi potrzebne urządzenie</w:t>
      </w:r>
      <w:r w:rsidR="000B6CE8">
        <w:rPr>
          <w:rFonts w:ascii="Tahoma" w:hAnsi="Tahoma" w:cs="Tahoma"/>
          <w:lang w:eastAsia="pl-PL"/>
        </w:rPr>
        <w:t xml:space="preserve"> </w:t>
      </w:r>
      <w:r w:rsidR="000B6CE8" w:rsidRPr="007A1C83">
        <w:rPr>
          <w:rFonts w:ascii="Tahoma" w:hAnsi="Tahoma" w:cs="Tahoma"/>
          <w:lang w:eastAsia="pl-PL"/>
        </w:rPr>
        <w:t xml:space="preserve">tj. </w:t>
      </w:r>
      <w:r w:rsidR="006B37F0" w:rsidRPr="006B37F0">
        <w:rPr>
          <w:rFonts w:ascii="Tahoma" w:hAnsi="Tahoma" w:cs="Tahoma"/>
          <w:lang w:eastAsia="pl-PL"/>
        </w:rPr>
        <w:t>agregat chłodnicz</w:t>
      </w:r>
      <w:r w:rsidR="006B37F0">
        <w:rPr>
          <w:rFonts w:ascii="Tahoma" w:hAnsi="Tahoma" w:cs="Tahoma"/>
          <w:lang w:eastAsia="pl-PL"/>
        </w:rPr>
        <w:t>y</w:t>
      </w:r>
      <w:r w:rsidR="006B37F0" w:rsidRPr="006B37F0">
        <w:rPr>
          <w:rFonts w:ascii="Tahoma" w:hAnsi="Tahoma" w:cs="Tahoma"/>
          <w:lang w:eastAsia="pl-PL"/>
        </w:rPr>
        <w:t xml:space="preserve"> wraz z instalacją do chłodzenia karmelków na liniach </w:t>
      </w:r>
      <w:proofErr w:type="spellStart"/>
      <w:r w:rsidR="006B37F0" w:rsidRPr="006B37F0">
        <w:rPr>
          <w:rFonts w:ascii="Tahoma" w:hAnsi="Tahoma" w:cs="Tahoma"/>
          <w:lang w:eastAsia="pl-PL"/>
        </w:rPr>
        <w:t>MiGaP</w:t>
      </w:r>
      <w:proofErr w:type="spellEnd"/>
      <w:r w:rsidR="00843A20" w:rsidRPr="007A1C83">
        <w:rPr>
          <w:rFonts w:ascii="Tahoma" w:hAnsi="Tahoma" w:cs="Tahoma"/>
          <w:lang w:eastAsia="pl-PL"/>
        </w:rPr>
        <w:t>,</w:t>
      </w:r>
      <w:r w:rsidRPr="00832E72">
        <w:rPr>
          <w:rFonts w:ascii="Tahoma" w:hAnsi="Tahoma" w:cs="Tahoma"/>
          <w:lang w:eastAsia="pl-PL"/>
        </w:rPr>
        <w:t xml:space="preserve"> według specyfikacji stanowiącej Załącznik nr 1 do niniejszego Zaproszenia.</w:t>
      </w:r>
    </w:p>
    <w:p w14:paraId="185A66DF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b/>
          <w:bCs/>
          <w:lang w:eastAsia="pl-PL"/>
        </w:rPr>
      </w:pPr>
    </w:p>
    <w:p w14:paraId="5F2928D0" w14:textId="77777777" w:rsidR="004700FA" w:rsidRPr="00832E72" w:rsidRDefault="004700FA" w:rsidP="00D4067B">
      <w:pPr>
        <w:pStyle w:val="Akapitzlist"/>
        <w:numPr>
          <w:ilvl w:val="0"/>
          <w:numId w:val="2"/>
        </w:num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b/>
          <w:bCs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>MIEJSCE, TERMIN I TRYB SKŁADANIA OFERT</w:t>
      </w:r>
    </w:p>
    <w:p w14:paraId="490FAF6B" w14:textId="77777777" w:rsidR="004700FA" w:rsidRPr="00976A63" w:rsidRDefault="004700FA" w:rsidP="00AB5F03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b/>
          <w:color w:val="FF0000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3.1. Pisemną ofertę należy złożyć w siedzibie Fabryki Cukierków „Pszczółka” Sp. z o.o. w Lublinie (20-270), ul. </w:t>
      </w:r>
      <w:proofErr w:type="spellStart"/>
      <w:r w:rsidRPr="00832E72">
        <w:rPr>
          <w:rFonts w:ascii="Tahoma" w:hAnsi="Tahoma" w:cs="Tahoma"/>
          <w:lang w:eastAsia="pl-PL"/>
        </w:rPr>
        <w:t>Spiessa</w:t>
      </w:r>
      <w:proofErr w:type="spellEnd"/>
      <w:r w:rsidRPr="00832E72">
        <w:rPr>
          <w:rFonts w:ascii="Tahoma" w:hAnsi="Tahoma" w:cs="Tahoma"/>
          <w:lang w:eastAsia="pl-PL"/>
        </w:rPr>
        <w:t xml:space="preserve"> 7, w sekretariacie </w:t>
      </w:r>
      <w:r w:rsidR="00AB5F03" w:rsidRPr="00832E72">
        <w:rPr>
          <w:rFonts w:ascii="Tahoma" w:hAnsi="Tahoma" w:cs="Tahoma"/>
          <w:lang w:eastAsia="pl-PL"/>
        </w:rPr>
        <w:t>Organizatora postępowania</w:t>
      </w:r>
      <w:r w:rsidRPr="00832E72">
        <w:rPr>
          <w:rFonts w:ascii="Tahoma" w:hAnsi="Tahoma" w:cs="Tahoma"/>
          <w:lang w:eastAsia="pl-PL"/>
        </w:rPr>
        <w:t xml:space="preserve"> (godziny pracy od poniedziałku do piątku od godz. 7: 00 do godz. 15.00), w nieprzekraczalnym terminie </w:t>
      </w:r>
      <w:r w:rsidRPr="00AA6751">
        <w:rPr>
          <w:rFonts w:ascii="Tahoma" w:hAnsi="Tahoma" w:cs="Tahoma"/>
          <w:b/>
          <w:lang w:eastAsia="pl-PL"/>
        </w:rPr>
        <w:t>do dnia</w:t>
      </w:r>
      <w:r w:rsidR="00B560CE" w:rsidRPr="00AA6751">
        <w:rPr>
          <w:rFonts w:ascii="Tahoma" w:hAnsi="Tahoma" w:cs="Tahoma"/>
          <w:b/>
          <w:lang w:eastAsia="pl-PL"/>
        </w:rPr>
        <w:t xml:space="preserve"> </w:t>
      </w:r>
      <w:r w:rsidR="00633FE8">
        <w:rPr>
          <w:rFonts w:ascii="Tahoma" w:hAnsi="Tahoma" w:cs="Tahoma"/>
          <w:b/>
          <w:lang w:eastAsia="pl-PL"/>
        </w:rPr>
        <w:t>08</w:t>
      </w:r>
      <w:r w:rsidR="00DB0FC1" w:rsidRPr="00AA6751">
        <w:rPr>
          <w:rFonts w:ascii="Tahoma" w:hAnsi="Tahoma" w:cs="Tahoma"/>
          <w:b/>
          <w:lang w:eastAsia="pl-PL"/>
        </w:rPr>
        <w:t>.0</w:t>
      </w:r>
      <w:r w:rsidR="00633FE8">
        <w:rPr>
          <w:rFonts w:ascii="Tahoma" w:hAnsi="Tahoma" w:cs="Tahoma"/>
          <w:b/>
          <w:lang w:eastAsia="pl-PL"/>
        </w:rPr>
        <w:t>4</w:t>
      </w:r>
      <w:r w:rsidR="00DB0FC1" w:rsidRPr="00AA6751">
        <w:rPr>
          <w:rFonts w:ascii="Tahoma" w:hAnsi="Tahoma" w:cs="Tahoma"/>
          <w:b/>
          <w:lang w:eastAsia="pl-PL"/>
        </w:rPr>
        <w:t>.</w:t>
      </w:r>
      <w:r w:rsidRPr="00AA6751">
        <w:rPr>
          <w:rFonts w:ascii="Tahoma" w:hAnsi="Tahoma" w:cs="Tahoma"/>
          <w:b/>
          <w:lang w:eastAsia="pl-PL"/>
        </w:rPr>
        <w:t>202</w:t>
      </w:r>
      <w:r w:rsidR="00AA6751" w:rsidRPr="00AA6751">
        <w:rPr>
          <w:rFonts w:ascii="Tahoma" w:hAnsi="Tahoma" w:cs="Tahoma"/>
          <w:b/>
          <w:lang w:eastAsia="pl-PL"/>
        </w:rPr>
        <w:t>4</w:t>
      </w:r>
      <w:r w:rsidRPr="00AA6751">
        <w:rPr>
          <w:rFonts w:ascii="Tahoma" w:hAnsi="Tahoma" w:cs="Tahoma"/>
          <w:b/>
          <w:lang w:eastAsia="pl-PL"/>
        </w:rPr>
        <w:t xml:space="preserve"> r. do godz. 15.00. </w:t>
      </w:r>
      <w:r w:rsidR="00AB5F03" w:rsidRPr="00AA6751">
        <w:rPr>
          <w:rFonts w:ascii="Tahoma" w:hAnsi="Tahoma" w:cs="Tahoma"/>
          <w:b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 xml:space="preserve">W przypadku przesłania oferty pocztą musi ona wpłynąć do Fabryki Cukierków „Pszczółka” Sp. z o.o. w Lublinie (20-270), ul. </w:t>
      </w:r>
      <w:proofErr w:type="spellStart"/>
      <w:r w:rsidRPr="00832E72">
        <w:rPr>
          <w:rFonts w:ascii="Tahoma" w:hAnsi="Tahoma" w:cs="Tahoma"/>
          <w:lang w:eastAsia="pl-PL"/>
        </w:rPr>
        <w:t>Spiessa</w:t>
      </w:r>
      <w:proofErr w:type="spellEnd"/>
      <w:r w:rsidRPr="00832E72">
        <w:rPr>
          <w:rFonts w:ascii="Tahoma" w:hAnsi="Tahoma" w:cs="Tahoma"/>
          <w:lang w:eastAsia="pl-PL"/>
        </w:rPr>
        <w:t xml:space="preserve"> 7, w terminie </w:t>
      </w:r>
      <w:r w:rsidR="00B560CE" w:rsidRPr="00AA6751">
        <w:rPr>
          <w:rFonts w:ascii="Tahoma" w:hAnsi="Tahoma" w:cs="Tahoma"/>
          <w:b/>
          <w:lang w:eastAsia="pl-PL"/>
        </w:rPr>
        <w:t>do dnia</w:t>
      </w:r>
      <w:r w:rsidR="00DB0FC1" w:rsidRPr="00AA6751">
        <w:rPr>
          <w:rFonts w:ascii="Tahoma" w:hAnsi="Tahoma" w:cs="Tahoma"/>
          <w:b/>
          <w:lang w:eastAsia="pl-PL"/>
        </w:rPr>
        <w:t xml:space="preserve"> </w:t>
      </w:r>
      <w:r w:rsidR="00633FE8">
        <w:rPr>
          <w:rFonts w:ascii="Tahoma" w:hAnsi="Tahoma" w:cs="Tahoma"/>
          <w:b/>
          <w:lang w:eastAsia="pl-PL"/>
        </w:rPr>
        <w:t>08</w:t>
      </w:r>
      <w:r w:rsidR="00DB0FC1" w:rsidRPr="00AA6751">
        <w:rPr>
          <w:rFonts w:ascii="Tahoma" w:hAnsi="Tahoma" w:cs="Tahoma"/>
          <w:b/>
          <w:lang w:eastAsia="pl-PL"/>
        </w:rPr>
        <w:t>.0</w:t>
      </w:r>
      <w:r w:rsidR="00633FE8">
        <w:rPr>
          <w:rFonts w:ascii="Tahoma" w:hAnsi="Tahoma" w:cs="Tahoma"/>
          <w:b/>
          <w:lang w:eastAsia="pl-PL"/>
        </w:rPr>
        <w:t>4</w:t>
      </w:r>
      <w:r w:rsidR="00DB0FC1" w:rsidRPr="00AA6751">
        <w:rPr>
          <w:rFonts w:ascii="Tahoma" w:hAnsi="Tahoma" w:cs="Tahoma"/>
          <w:b/>
          <w:lang w:eastAsia="pl-PL"/>
        </w:rPr>
        <w:t>.</w:t>
      </w:r>
      <w:r w:rsidR="009965F6" w:rsidRPr="00AA6751">
        <w:rPr>
          <w:rFonts w:ascii="Tahoma" w:hAnsi="Tahoma" w:cs="Tahoma"/>
          <w:b/>
          <w:lang w:eastAsia="pl-PL"/>
        </w:rPr>
        <w:t>202</w:t>
      </w:r>
      <w:r w:rsidR="00AA6751" w:rsidRPr="00AA6751">
        <w:rPr>
          <w:rFonts w:ascii="Tahoma" w:hAnsi="Tahoma" w:cs="Tahoma"/>
          <w:b/>
          <w:lang w:eastAsia="pl-PL"/>
        </w:rPr>
        <w:t>4</w:t>
      </w:r>
      <w:r w:rsidRPr="00AA6751">
        <w:rPr>
          <w:rFonts w:ascii="Tahoma" w:hAnsi="Tahoma" w:cs="Tahoma"/>
          <w:b/>
          <w:lang w:eastAsia="pl-PL"/>
        </w:rPr>
        <w:t>r. do godz. 15.00.</w:t>
      </w:r>
    </w:p>
    <w:p w14:paraId="79C97F5F" w14:textId="77777777" w:rsidR="004700FA" w:rsidRPr="00976A63" w:rsidRDefault="004700FA" w:rsidP="00D4067B">
      <w:pPr>
        <w:pStyle w:val="Akapitzlist"/>
        <w:shd w:val="clear" w:color="auto" w:fill="FFFFFF"/>
        <w:tabs>
          <w:tab w:val="left" w:pos="882"/>
        </w:tabs>
        <w:spacing w:after="0" w:line="240" w:lineRule="auto"/>
        <w:ind w:left="1080"/>
        <w:outlineLvl w:val="1"/>
        <w:rPr>
          <w:rFonts w:ascii="Tahoma" w:hAnsi="Tahoma" w:cs="Tahoma"/>
          <w:color w:val="FF0000"/>
          <w:lang w:eastAsia="pl-PL"/>
        </w:rPr>
      </w:pPr>
    </w:p>
    <w:p w14:paraId="4228681B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>4. MIEJSCE I TERMIN OTWARCIA OFERT</w:t>
      </w:r>
      <w:r w:rsidRPr="00832E72">
        <w:rPr>
          <w:rFonts w:ascii="Tahoma" w:hAnsi="Tahoma" w:cs="Tahoma"/>
          <w:lang w:eastAsia="pl-PL"/>
        </w:rPr>
        <w:br/>
        <w:t>4.1.</w:t>
      </w:r>
      <w:r w:rsidRPr="00832E72">
        <w:rPr>
          <w:rFonts w:ascii="Tahoma" w:hAnsi="Tahoma" w:cs="Tahoma"/>
        </w:rPr>
        <w:t xml:space="preserve"> </w:t>
      </w:r>
      <w:r w:rsidRPr="00832E72">
        <w:rPr>
          <w:rFonts w:ascii="Tahoma" w:hAnsi="Tahoma" w:cs="Tahoma"/>
          <w:lang w:eastAsia="pl-PL"/>
        </w:rPr>
        <w:t xml:space="preserve">Otwarcie ofert odbędzie się w siedzibie Fabryki Cukierków „Pszczółka” Sp. z o.o. w Lublinie (20-270), ul. </w:t>
      </w:r>
      <w:proofErr w:type="spellStart"/>
      <w:r w:rsidRPr="00832E72">
        <w:rPr>
          <w:rFonts w:ascii="Tahoma" w:hAnsi="Tahoma" w:cs="Tahoma"/>
          <w:lang w:eastAsia="pl-PL"/>
        </w:rPr>
        <w:t>Spiessa</w:t>
      </w:r>
      <w:proofErr w:type="spellEnd"/>
      <w:r w:rsidRPr="00832E72">
        <w:rPr>
          <w:rFonts w:ascii="Tahoma" w:hAnsi="Tahoma" w:cs="Tahoma"/>
          <w:lang w:eastAsia="pl-PL"/>
        </w:rPr>
        <w:t xml:space="preserve"> 7</w:t>
      </w:r>
      <w:r w:rsidRPr="00AA6751">
        <w:rPr>
          <w:rFonts w:ascii="Tahoma" w:hAnsi="Tahoma" w:cs="Tahoma"/>
          <w:lang w:eastAsia="pl-PL"/>
        </w:rPr>
        <w:t xml:space="preserve">, </w:t>
      </w:r>
      <w:r w:rsidRPr="00AA6751">
        <w:rPr>
          <w:rFonts w:ascii="Tahoma" w:hAnsi="Tahoma" w:cs="Tahoma"/>
          <w:b/>
          <w:lang w:eastAsia="pl-PL"/>
        </w:rPr>
        <w:t>w dniu</w:t>
      </w:r>
      <w:r w:rsidR="00B560CE" w:rsidRPr="00AA6751">
        <w:rPr>
          <w:rFonts w:ascii="Tahoma" w:hAnsi="Tahoma" w:cs="Tahoma"/>
          <w:b/>
          <w:lang w:eastAsia="pl-PL"/>
        </w:rPr>
        <w:t xml:space="preserve"> </w:t>
      </w:r>
      <w:r w:rsidR="00633FE8">
        <w:rPr>
          <w:rFonts w:ascii="Tahoma" w:hAnsi="Tahoma" w:cs="Tahoma"/>
          <w:b/>
          <w:lang w:eastAsia="pl-PL"/>
        </w:rPr>
        <w:t>09</w:t>
      </w:r>
      <w:r w:rsidR="00EA5A6C" w:rsidRPr="00AA6751">
        <w:rPr>
          <w:rFonts w:ascii="Tahoma" w:hAnsi="Tahoma" w:cs="Tahoma"/>
          <w:b/>
          <w:lang w:eastAsia="pl-PL"/>
        </w:rPr>
        <w:t>.0</w:t>
      </w:r>
      <w:r w:rsidR="00633FE8">
        <w:rPr>
          <w:rFonts w:ascii="Tahoma" w:hAnsi="Tahoma" w:cs="Tahoma"/>
          <w:b/>
          <w:lang w:eastAsia="pl-PL"/>
        </w:rPr>
        <w:t>4</w:t>
      </w:r>
      <w:r w:rsidR="00EA5A6C" w:rsidRPr="00AA6751">
        <w:rPr>
          <w:rFonts w:ascii="Tahoma" w:hAnsi="Tahoma" w:cs="Tahoma"/>
          <w:b/>
          <w:lang w:eastAsia="pl-PL"/>
        </w:rPr>
        <w:t>.</w:t>
      </w:r>
      <w:r w:rsidRPr="00AA6751">
        <w:rPr>
          <w:rFonts w:ascii="Tahoma" w:hAnsi="Tahoma" w:cs="Tahoma"/>
          <w:b/>
          <w:lang w:eastAsia="pl-PL"/>
        </w:rPr>
        <w:t>202</w:t>
      </w:r>
      <w:r w:rsidR="00AA6751" w:rsidRPr="00AA6751">
        <w:rPr>
          <w:rFonts w:ascii="Tahoma" w:hAnsi="Tahoma" w:cs="Tahoma"/>
          <w:b/>
          <w:lang w:eastAsia="pl-PL"/>
        </w:rPr>
        <w:t>4</w:t>
      </w:r>
      <w:r w:rsidRPr="00AA6751">
        <w:rPr>
          <w:rFonts w:ascii="Tahoma" w:hAnsi="Tahoma" w:cs="Tahoma"/>
          <w:b/>
          <w:lang w:eastAsia="pl-PL"/>
        </w:rPr>
        <w:t>r. o godz.1</w:t>
      </w:r>
      <w:r w:rsidR="00AA6751" w:rsidRPr="00AA6751">
        <w:rPr>
          <w:rFonts w:ascii="Tahoma" w:hAnsi="Tahoma" w:cs="Tahoma"/>
          <w:b/>
          <w:lang w:eastAsia="pl-PL"/>
        </w:rPr>
        <w:t>0</w:t>
      </w:r>
      <w:r w:rsidRPr="00AA6751">
        <w:rPr>
          <w:rFonts w:ascii="Tahoma" w:hAnsi="Tahoma" w:cs="Tahoma"/>
          <w:b/>
          <w:lang w:eastAsia="pl-PL"/>
        </w:rPr>
        <w:t>:00</w:t>
      </w:r>
      <w:r w:rsidRPr="00AA6751">
        <w:rPr>
          <w:rFonts w:ascii="Tahoma" w:hAnsi="Tahoma" w:cs="Tahoma"/>
          <w:lang w:eastAsia="pl-PL"/>
        </w:rPr>
        <w:t xml:space="preserve">. </w:t>
      </w:r>
      <w:r w:rsidRPr="00832E72">
        <w:rPr>
          <w:rFonts w:ascii="Tahoma" w:hAnsi="Tahoma" w:cs="Tahoma"/>
          <w:lang w:eastAsia="pl-PL"/>
        </w:rPr>
        <w:t>Przy otwarciu ofert nie mogą być obecni Oferenci.</w:t>
      </w:r>
      <w:r w:rsidRPr="00832E72">
        <w:rPr>
          <w:rFonts w:ascii="Tahoma" w:hAnsi="Tahoma" w:cs="Tahoma"/>
          <w:lang w:eastAsia="pl-PL"/>
        </w:rPr>
        <w:br/>
        <w:t>4.2. Oferty, które zostaną dostarczone lub przesłane po terminie, jako odrzucone nie zostaną otwarte i zostaną niezwłocznie zwrócone Oferentom.</w:t>
      </w:r>
    </w:p>
    <w:p w14:paraId="232EB2BF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5. TERMIN ZWIĄZANIA OFERTĄ</w:t>
      </w:r>
      <w:r w:rsidRPr="00832E72">
        <w:rPr>
          <w:rFonts w:ascii="Tahoma" w:hAnsi="Tahoma" w:cs="Tahoma"/>
          <w:lang w:eastAsia="pl-PL"/>
        </w:rPr>
        <w:br/>
        <w:t xml:space="preserve">Oferenci będą związani swoją ofertą przez </w:t>
      </w:r>
      <w:r w:rsidRPr="00832E72">
        <w:rPr>
          <w:rFonts w:ascii="Tahoma" w:hAnsi="Tahoma" w:cs="Tahoma"/>
          <w:b/>
          <w:lang w:eastAsia="pl-PL"/>
        </w:rPr>
        <w:t>90 dni</w:t>
      </w:r>
      <w:r w:rsidRPr="00832E72">
        <w:rPr>
          <w:rFonts w:ascii="Tahoma" w:hAnsi="Tahoma" w:cs="Tahoma"/>
          <w:lang w:eastAsia="pl-PL"/>
        </w:rPr>
        <w:t>, licząc od dnia upływu terminu składania ofert.</w:t>
      </w:r>
    </w:p>
    <w:p w14:paraId="518C022E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6. NIEZBĘDNE DOKUMENTY I WARUNKI WYMAGANE OD OFERENTÓW</w:t>
      </w:r>
      <w:r w:rsidRPr="00832E72">
        <w:rPr>
          <w:rFonts w:ascii="Tahoma" w:hAnsi="Tahoma" w:cs="Tahoma"/>
          <w:lang w:eastAsia="pl-PL"/>
        </w:rPr>
        <w:br/>
        <w:t>Oferent zobowiązany jest dołączyć do oferty:</w:t>
      </w:r>
      <w:r w:rsidRPr="00832E72">
        <w:rPr>
          <w:rFonts w:ascii="Tahoma" w:hAnsi="Tahoma" w:cs="Tahoma"/>
          <w:lang w:eastAsia="pl-PL"/>
        </w:rPr>
        <w:br/>
        <w:t>6.1. Formularz ofertowy, według wzoru stanowiącego Załącznik nr 2 do niniejszego Zaproszenia,</w:t>
      </w:r>
      <w:r w:rsidRPr="00832E72">
        <w:rPr>
          <w:rFonts w:ascii="Tahoma" w:hAnsi="Tahoma" w:cs="Tahoma"/>
          <w:lang w:eastAsia="pl-PL"/>
        </w:rPr>
        <w:br/>
        <w:t>6.2. Oświadczenie Oferenta o treści stanowiącej Załącznik nr 3 do niniejszego Zaproszenia,</w:t>
      </w:r>
      <w:r w:rsidRPr="00832E72">
        <w:rPr>
          <w:rFonts w:ascii="Tahoma" w:hAnsi="Tahoma" w:cs="Tahoma"/>
          <w:lang w:eastAsia="pl-PL"/>
        </w:rPr>
        <w:br/>
        <w:t>6.3. Oświadczenie o poufności o treści stanowiącej Załącznik nr 4 do niniejszego Zaproszenia,</w:t>
      </w:r>
      <w:r w:rsidRPr="00832E72">
        <w:rPr>
          <w:rFonts w:ascii="Tahoma" w:hAnsi="Tahoma" w:cs="Tahoma"/>
          <w:lang w:eastAsia="pl-PL"/>
        </w:rPr>
        <w:br/>
        <w:t>6.4. Aktualny odpis z właściwego rejestru przedsiębiorców wystawiony nie wcześniej niż 3 miesiące przed upływem terminu składania ofert bądź aktualne zaświadczenie o wpisie do Centralnej Ewidencji i Informacji o Działalności Gospodarczej (Organizator dopuszcza złożenie wydruku pobranego ze strony internetowej CEIDG lub KRS z tym zastrzeżeniem, aby zawarte w nim wpisy/dane były aktualne, co w przypadku wątpliwości Organizatora może być zweryfikowane),</w:t>
      </w:r>
    </w:p>
    <w:p w14:paraId="033C92C7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6.5. Pełnomocnictwo udzielone osobie składającej ofertę do działania w imieniu Oferenta, chyba, że oferta zostanie złożona (podpisana) przez osoby upoważnione do reprezentacji Oferenta na podstawie odpisu z rejestru przedsiębiorców lub Oferenta zgodnie z danymi z CEIDG,</w:t>
      </w:r>
    </w:p>
    <w:p w14:paraId="45D79DA1" w14:textId="7B2193E1" w:rsidR="004700FA" w:rsidRPr="00832E72" w:rsidRDefault="004700FA" w:rsidP="006A7E4D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6.6. Aktualne zaświadczenie właściwego naczelnika urzędu skarbowego potwierdzające, że Oferent nie zalega z płaceniem podatków, wystawione nie wcześniej niż 3 miesiące przed upływem terminu składania ofert </w:t>
      </w:r>
      <w:r w:rsidRPr="00CD3FAC">
        <w:rPr>
          <w:rFonts w:ascii="Tahoma" w:hAnsi="Tahoma" w:cs="Tahoma"/>
          <w:u w:val="single"/>
          <w:lang w:eastAsia="pl-PL"/>
        </w:rPr>
        <w:t xml:space="preserve">lub </w:t>
      </w:r>
      <w:r w:rsidRPr="00832E72">
        <w:rPr>
          <w:rFonts w:ascii="Tahoma" w:hAnsi="Tahoma" w:cs="Tahoma"/>
          <w:lang w:eastAsia="pl-PL"/>
        </w:rPr>
        <w:t>oświadczenie Oferenta, że na datę złożenia oferty Oferent nie zalega z płaceniem podatków</w:t>
      </w:r>
      <w:r w:rsidR="00AA49EA">
        <w:rPr>
          <w:rFonts w:ascii="Tahoma" w:hAnsi="Tahoma" w:cs="Tahoma"/>
          <w:strike/>
          <w:lang w:eastAsia="pl-PL"/>
        </w:rPr>
        <w:t>,</w:t>
      </w:r>
    </w:p>
    <w:p w14:paraId="7BC71250" w14:textId="77777777" w:rsidR="004700FA" w:rsidRPr="00832E72" w:rsidRDefault="004700FA" w:rsidP="003B48FE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6.7. Aktualne zaświadczenie właściwego oddziału Zakładu Ubezpieczeń Społecznych (ZUS) potwierdzające, że Oferent nie zalega z opłacaniem składek na ubezpieczenie zdrowotne lub społeczne, </w:t>
      </w:r>
      <w:r w:rsidRPr="00832E72">
        <w:rPr>
          <w:rFonts w:ascii="Tahoma" w:hAnsi="Tahoma" w:cs="Tahoma"/>
          <w:lang w:eastAsia="pl-PL"/>
        </w:rPr>
        <w:lastRenderedPageBreak/>
        <w:t xml:space="preserve">lub zaświadczenia, że uzyskał przewidywane prawem zwolnienie, odroczenie lub rozłożenie na raty zaległych płatności lub wstrzymanie w całości wykonania decyzji właściwego organu - wystawionych nie wcześniej niż 3 miesiące przed upływem terminu składania ofert </w:t>
      </w:r>
      <w:r w:rsidRPr="00CD3FAC">
        <w:rPr>
          <w:rFonts w:ascii="Tahoma" w:hAnsi="Tahoma" w:cs="Tahoma"/>
          <w:u w:val="single"/>
          <w:lang w:eastAsia="pl-PL"/>
        </w:rPr>
        <w:t xml:space="preserve">lub </w:t>
      </w:r>
      <w:r w:rsidRPr="00832E72">
        <w:rPr>
          <w:rFonts w:ascii="Tahoma" w:hAnsi="Tahoma" w:cs="Tahoma"/>
          <w:lang w:eastAsia="pl-PL"/>
        </w:rPr>
        <w:t>oświadczenie Oferenta, że na datę złożenia oferty Oferent nie zalega z opłacaniem składek na ubezpieczenie zdrowotne lub społeczne lub, że uzyskał przewidywane prawem zwolnienie, odroczenie lub rozłożenie na raty zaległych płatności lub wstrzymanie w całoś</w:t>
      </w:r>
      <w:r w:rsidR="006A7E4D" w:rsidRPr="00832E72">
        <w:rPr>
          <w:rFonts w:ascii="Tahoma" w:hAnsi="Tahoma" w:cs="Tahoma"/>
          <w:lang w:eastAsia="pl-PL"/>
        </w:rPr>
        <w:t xml:space="preserve">ci wykonania decyzji właściwego </w:t>
      </w:r>
      <w:r w:rsidRPr="00832E72">
        <w:rPr>
          <w:rFonts w:ascii="Tahoma" w:hAnsi="Tahoma" w:cs="Tahoma"/>
          <w:lang w:eastAsia="pl-PL"/>
        </w:rPr>
        <w:t>organu,</w:t>
      </w:r>
      <w:r w:rsidRPr="00832E72">
        <w:rPr>
          <w:rFonts w:ascii="Tahoma" w:hAnsi="Tahoma" w:cs="Tahoma"/>
          <w:strike/>
          <w:lang w:eastAsia="pl-PL"/>
        </w:rPr>
        <w:br/>
      </w:r>
      <w:r w:rsidRPr="00832E72">
        <w:rPr>
          <w:rFonts w:ascii="Tahoma" w:hAnsi="Tahoma" w:cs="Tahoma"/>
          <w:lang w:eastAsia="pl-PL"/>
        </w:rPr>
        <w:t>6.8. Spec</w:t>
      </w:r>
      <w:r w:rsidR="006A7E4D" w:rsidRPr="00832E72">
        <w:rPr>
          <w:rFonts w:ascii="Tahoma" w:hAnsi="Tahoma" w:cs="Tahoma"/>
          <w:lang w:eastAsia="pl-PL"/>
        </w:rPr>
        <w:t>yfikację oferowanego urządzenia</w:t>
      </w:r>
    </w:p>
    <w:p w14:paraId="1F167C54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6.9. Specyfikację ewentualnych podwykonawców przewidzianych do realizacji przedmiotu postępowania ze wskazaniem ich danych i zakresu wykonywanych prac </w:t>
      </w:r>
    </w:p>
    <w:p w14:paraId="3CAC6055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7. WYMAGANIA JAKIE MUSI SPEŁNIAĆ OFERTA</w:t>
      </w:r>
      <w:r w:rsidRPr="00832E72">
        <w:rPr>
          <w:rFonts w:ascii="Tahoma" w:hAnsi="Tahoma" w:cs="Tahoma"/>
          <w:lang w:eastAsia="pl-PL"/>
        </w:rPr>
        <w:br/>
        <w:t>7.1. Oferent składa jedną ofertę.</w:t>
      </w:r>
      <w:r w:rsidRPr="00832E72">
        <w:rPr>
          <w:rFonts w:ascii="Tahoma" w:hAnsi="Tahoma" w:cs="Tahoma"/>
          <w:lang w:eastAsia="pl-PL"/>
        </w:rPr>
        <w:br/>
        <w:t>7.2. Oferent wskazuje datę sporządzenia oferty.</w:t>
      </w:r>
      <w:r w:rsidRPr="00832E72">
        <w:rPr>
          <w:rFonts w:ascii="Tahoma" w:hAnsi="Tahoma" w:cs="Tahoma"/>
          <w:lang w:eastAsia="pl-PL"/>
        </w:rPr>
        <w:br/>
        <w:t>7.3. Ofertę należy sporządzić w sposób czytelny, w języku polskim, w formie pisemnej.</w:t>
      </w:r>
      <w:r w:rsidRPr="00832E72">
        <w:rPr>
          <w:rFonts w:ascii="Tahoma" w:hAnsi="Tahoma" w:cs="Tahoma"/>
          <w:lang w:eastAsia="pl-PL"/>
        </w:rPr>
        <w:br/>
        <w:t xml:space="preserve">7.4.  Oferta nie może zawierać poprawek ani skreśleń. Zaleca się, aby wszystkie strony oferty wraz z </w:t>
      </w:r>
      <w:r w:rsidR="00EA5A6C">
        <w:rPr>
          <w:rFonts w:ascii="Tahoma" w:hAnsi="Tahoma" w:cs="Tahoma"/>
          <w:lang w:eastAsia="pl-PL"/>
        </w:rPr>
        <w:t>z</w:t>
      </w:r>
      <w:r w:rsidRPr="00832E72">
        <w:rPr>
          <w:rFonts w:ascii="Tahoma" w:hAnsi="Tahoma" w:cs="Tahoma"/>
          <w:lang w:eastAsia="pl-PL"/>
        </w:rPr>
        <w:t>ałącznikami kolejno ponumerować.</w:t>
      </w:r>
    </w:p>
    <w:p w14:paraId="3BF87119" w14:textId="77777777" w:rsidR="001A66A6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7.5.  Wszystkie strony (kartki) zaleca się spiąć (zszyć) w sposób uniemożliwiający dekompletację.</w:t>
      </w:r>
      <w:r w:rsidRPr="00832E72">
        <w:rPr>
          <w:rFonts w:ascii="Tahoma" w:hAnsi="Tahoma" w:cs="Tahoma"/>
          <w:lang w:eastAsia="pl-PL"/>
        </w:rPr>
        <w:br/>
        <w:t>7.6.  Oferta musi zawierać dokumenty, o których mowa w pkt. 6 niniejszego Zaproszenia.</w:t>
      </w:r>
      <w:r w:rsidRPr="00832E72">
        <w:rPr>
          <w:rFonts w:ascii="Tahoma" w:hAnsi="Tahoma" w:cs="Tahoma"/>
          <w:lang w:eastAsia="pl-PL"/>
        </w:rPr>
        <w:br/>
        <w:t>7.7.  Załączniki, w szczególności dokumenty, o których mowa w pkt. 6 niniejszego Zaproszenia, stanowią integralną część oferty.</w:t>
      </w:r>
      <w:r w:rsidRPr="00832E72">
        <w:rPr>
          <w:rFonts w:ascii="Tahoma" w:hAnsi="Tahoma" w:cs="Tahoma"/>
          <w:lang w:eastAsia="pl-PL"/>
        </w:rPr>
        <w:br/>
        <w:t>7.8.  Organizator nie dopuszcza składania ofert częściowych.</w:t>
      </w:r>
      <w:r w:rsidRPr="00832E72">
        <w:rPr>
          <w:rFonts w:ascii="Tahoma" w:hAnsi="Tahoma" w:cs="Tahoma"/>
          <w:lang w:eastAsia="pl-PL"/>
        </w:rPr>
        <w:br/>
        <w:t>7.9.  Organizator nie dopuszcza składania ofert wariantowych.</w:t>
      </w:r>
      <w:r w:rsidR="001A66A6">
        <w:rPr>
          <w:rFonts w:ascii="Tahoma" w:hAnsi="Tahoma" w:cs="Tahoma"/>
          <w:lang w:eastAsia="pl-PL"/>
        </w:rPr>
        <w:t xml:space="preserve"> </w:t>
      </w:r>
    </w:p>
    <w:p w14:paraId="4517AC37" w14:textId="77777777" w:rsidR="001A66A6" w:rsidRPr="007A1C83" w:rsidRDefault="001A66A6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7A1C83">
        <w:rPr>
          <w:rFonts w:ascii="Tahoma" w:hAnsi="Tahoma" w:cs="Tahoma"/>
          <w:lang w:eastAsia="pl-PL"/>
        </w:rPr>
        <w:t>7.10. Organizator nie dopuszcza składania ofert przez konsorcja.</w:t>
      </w:r>
    </w:p>
    <w:p w14:paraId="3836958B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7.1</w:t>
      </w:r>
      <w:r w:rsidR="001A66A6" w:rsidRPr="007A1C83">
        <w:rPr>
          <w:rFonts w:ascii="Tahoma" w:hAnsi="Tahoma" w:cs="Tahoma"/>
          <w:lang w:eastAsia="pl-PL"/>
        </w:rPr>
        <w:t>1</w:t>
      </w:r>
      <w:r w:rsidRPr="00832E72">
        <w:rPr>
          <w:rFonts w:ascii="Tahoma" w:hAnsi="Tahoma" w:cs="Tahoma"/>
          <w:lang w:eastAsia="pl-PL"/>
        </w:rPr>
        <w:t>.  Oferta winna zawierać wskazanie osób upoważnionych do kontaktów w związku z postępowaniem, z podaniem numerów telefonów i adresów e-mail.</w:t>
      </w:r>
      <w:r w:rsidRPr="00832E72">
        <w:rPr>
          <w:rFonts w:ascii="Tahoma" w:hAnsi="Tahoma" w:cs="Tahoma"/>
          <w:lang w:eastAsia="pl-PL"/>
        </w:rPr>
        <w:br/>
        <w:t>7.1</w:t>
      </w:r>
      <w:r w:rsidR="001A66A6" w:rsidRPr="007A1C83">
        <w:rPr>
          <w:rFonts w:ascii="Tahoma" w:hAnsi="Tahoma" w:cs="Tahoma"/>
          <w:lang w:eastAsia="pl-PL"/>
        </w:rPr>
        <w:t>2</w:t>
      </w:r>
      <w:r w:rsidRPr="00832E72">
        <w:rPr>
          <w:rFonts w:ascii="Tahoma" w:hAnsi="Tahoma" w:cs="Tahoma"/>
          <w:lang w:eastAsia="pl-PL"/>
        </w:rPr>
        <w:t>. Oferta oraz Załączniki, w tym dokumenty będące składnikami oferty muszą być podpisane przez osoby upoważnione do reprezentacji Oferenta i zaciągania na jego rzecz zobowiązań majątkowych, z podaniem ich nazwisk oraz stanowisk służbowych.</w:t>
      </w:r>
    </w:p>
    <w:p w14:paraId="2113CDFD" w14:textId="77777777" w:rsidR="00C35A37" w:rsidRDefault="004700FA" w:rsidP="007B1145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7.1</w:t>
      </w:r>
      <w:r w:rsidR="001A66A6" w:rsidRPr="007A1C83">
        <w:rPr>
          <w:rFonts w:ascii="Tahoma" w:hAnsi="Tahoma" w:cs="Tahoma"/>
          <w:lang w:eastAsia="pl-PL"/>
        </w:rPr>
        <w:t>3</w:t>
      </w:r>
      <w:r w:rsidRPr="007A1C83">
        <w:rPr>
          <w:rFonts w:ascii="Tahoma" w:hAnsi="Tahoma" w:cs="Tahoma"/>
          <w:lang w:eastAsia="pl-PL"/>
        </w:rPr>
        <w:t>.</w:t>
      </w:r>
      <w:r w:rsidRPr="00832E72">
        <w:rPr>
          <w:rFonts w:ascii="Tahoma" w:hAnsi="Tahoma" w:cs="Tahoma"/>
          <w:lang w:eastAsia="pl-PL"/>
        </w:rPr>
        <w:t>  Wynagrodzenie podane przez Oferenta na Formularzu ofertowym winno być rozbite zgodnie ze specyfikacją i wyrażone  w złotych, z dokładnością do dwóch miejsc po przecinku (zgodnie z matematycznymi zasadami zaokrągleń). Oferent zobowiązany jest wskazać wynagrodzenie w kwocie netto i brutto, zgodnie z wyszczególnieniem zawartym w tabeli Formularza ofertowego, a następnie wynagrodzenie całkowite ryczałtowe za wykonanie przedmiotu postępowania w kwocie netto i brutto. Wynagrodzenie ryczałtowe podane przez Oferenta na Formularzu ofertowym winno obejmować wszelkie koszty za wykonanie przedmiotu postępowania (w tym także koszty materiałów i robocizny, sprzętu, urządzeń, ew. transportu, rozładunku, nadzoru, ewentualnych ceł, podatków innych niż VAT, opłat administracyjnych, innych należności płatnych przez Oferenta itp.). Fabryka Cukierków „Pszczółka” Sp. z o.o. przyjmuje, iż wiążącym wynagrodzeniem za wykonanie przedmiotu postępowania jest wynagrodzenie całkowite ryczałtowe netto wyrażone słownie.</w:t>
      </w:r>
      <w:r w:rsidRPr="00832E72">
        <w:rPr>
          <w:rFonts w:ascii="Tahoma" w:hAnsi="Tahoma" w:cs="Tahoma"/>
          <w:lang w:eastAsia="pl-PL"/>
        </w:rPr>
        <w:br/>
        <w:t>7.1</w:t>
      </w:r>
      <w:r w:rsidR="001A66A6" w:rsidRPr="007A1C83">
        <w:rPr>
          <w:rFonts w:ascii="Tahoma" w:hAnsi="Tahoma" w:cs="Tahoma"/>
          <w:lang w:eastAsia="pl-PL"/>
        </w:rPr>
        <w:t>4</w:t>
      </w:r>
      <w:r w:rsidRPr="007A1C83">
        <w:rPr>
          <w:rFonts w:ascii="Tahoma" w:hAnsi="Tahoma" w:cs="Tahoma"/>
          <w:lang w:eastAsia="pl-PL"/>
        </w:rPr>
        <w:t>.</w:t>
      </w:r>
      <w:r w:rsidRPr="00832E72">
        <w:rPr>
          <w:rFonts w:ascii="Tahoma" w:hAnsi="Tahoma" w:cs="Tahoma"/>
          <w:lang w:eastAsia="pl-PL"/>
        </w:rPr>
        <w:t> Ofertę należy złożyć w zamkniętej i opieczętowanej / opisanej danymi Oferenta</w:t>
      </w:r>
      <w:r w:rsidR="00B55598" w:rsidRPr="00B55598">
        <w:rPr>
          <w:rFonts w:ascii="Tahoma" w:hAnsi="Tahoma" w:cs="Tahoma"/>
          <w:lang w:eastAsia="pl-PL"/>
        </w:rPr>
        <w:t xml:space="preserve"> </w:t>
      </w:r>
      <w:r w:rsidR="00B55598" w:rsidRPr="00832E72">
        <w:rPr>
          <w:rFonts w:ascii="Tahoma" w:hAnsi="Tahoma" w:cs="Tahoma"/>
          <w:lang w:eastAsia="pl-PL"/>
        </w:rPr>
        <w:t>kopercie</w:t>
      </w:r>
      <w:r w:rsidRPr="00832E72">
        <w:rPr>
          <w:rFonts w:ascii="Tahoma" w:hAnsi="Tahoma" w:cs="Tahoma"/>
          <w:lang w:eastAsia="pl-PL"/>
        </w:rPr>
        <w:t xml:space="preserve"> z napisem: </w:t>
      </w:r>
      <w:r w:rsidRPr="007B1145">
        <w:rPr>
          <w:rFonts w:ascii="Tahoma" w:hAnsi="Tahoma" w:cs="Tahoma"/>
          <w:b/>
          <w:bCs/>
          <w:lang w:eastAsia="pl-PL"/>
        </w:rPr>
        <w:t>„Oferta na</w:t>
      </w:r>
      <w:r w:rsidRPr="00832E72">
        <w:rPr>
          <w:rFonts w:ascii="Tahoma" w:hAnsi="Tahoma" w:cs="Tahoma"/>
          <w:lang w:eastAsia="pl-PL"/>
        </w:rPr>
        <w:t xml:space="preserve"> </w:t>
      </w:r>
      <w:r w:rsidR="007B1145">
        <w:rPr>
          <w:rFonts w:ascii="Tahoma" w:hAnsi="Tahoma" w:cs="Tahoma"/>
          <w:b/>
          <w:bCs/>
          <w:lang w:eastAsia="pl-PL"/>
        </w:rPr>
        <w:t>z</w:t>
      </w:r>
      <w:r w:rsidR="007B1145" w:rsidRPr="007B1145">
        <w:rPr>
          <w:rFonts w:ascii="Tahoma" w:hAnsi="Tahoma" w:cs="Tahoma"/>
          <w:b/>
          <w:bCs/>
          <w:lang w:eastAsia="pl-PL"/>
        </w:rPr>
        <w:t xml:space="preserve">akup agregatu chłodniczego wraz z instalacją do chłodzenia karmelków na liniach </w:t>
      </w:r>
      <w:proofErr w:type="spellStart"/>
      <w:r w:rsidR="007B1145" w:rsidRPr="007B1145">
        <w:rPr>
          <w:rFonts w:ascii="Tahoma" w:hAnsi="Tahoma" w:cs="Tahoma"/>
          <w:b/>
          <w:bCs/>
          <w:lang w:eastAsia="pl-PL"/>
        </w:rPr>
        <w:t>MiGaP</w:t>
      </w:r>
      <w:proofErr w:type="spellEnd"/>
      <w:r w:rsidR="007B1145" w:rsidRPr="007B1145">
        <w:rPr>
          <w:rFonts w:cs="Calibri"/>
          <w:b/>
          <w:bCs/>
          <w:lang w:eastAsia="pl-PL"/>
        </w:rPr>
        <w:t xml:space="preserve"> -</w:t>
      </w:r>
      <w:r w:rsidR="007B1145">
        <w:rPr>
          <w:rFonts w:cs="Calibri"/>
          <w:color w:val="FF0000"/>
          <w:lang w:eastAsia="pl-PL"/>
        </w:rPr>
        <w:t xml:space="preserve"> </w:t>
      </w:r>
      <w:r w:rsidRPr="00F664D8">
        <w:rPr>
          <w:rFonts w:ascii="Tahoma" w:hAnsi="Tahoma" w:cs="Tahoma"/>
          <w:b/>
          <w:spacing w:val="15"/>
          <w:u w:val="single"/>
          <w:lang w:eastAsia="pl-PL"/>
        </w:rPr>
        <w:t>NIE OTWIERAĆ</w:t>
      </w:r>
      <w:r w:rsidRPr="00F664D8">
        <w:rPr>
          <w:rFonts w:ascii="Tahoma" w:hAnsi="Tahoma" w:cs="Tahoma"/>
          <w:spacing w:val="15"/>
          <w:lang w:eastAsia="pl-PL"/>
        </w:rPr>
        <w:t>”</w:t>
      </w:r>
      <w:r w:rsidR="00B55598" w:rsidRPr="00F664D8">
        <w:rPr>
          <w:rFonts w:ascii="Tahoma" w:hAnsi="Tahoma" w:cs="Tahoma"/>
          <w:spacing w:val="15"/>
          <w:lang w:eastAsia="pl-PL"/>
        </w:rPr>
        <w:t>,</w:t>
      </w:r>
      <w:r w:rsidR="00B55598" w:rsidRPr="00F664D8">
        <w:rPr>
          <w:rFonts w:ascii="Tahoma" w:hAnsi="Tahoma" w:cs="Tahoma"/>
          <w:lang w:eastAsia="pl-PL"/>
        </w:rPr>
        <w:t xml:space="preserve"> </w:t>
      </w:r>
      <w:r w:rsidR="00B55598" w:rsidRPr="00832E72">
        <w:rPr>
          <w:rFonts w:ascii="Tahoma" w:hAnsi="Tahoma" w:cs="Tahoma"/>
          <w:lang w:eastAsia="pl-PL"/>
        </w:rPr>
        <w:t>zgodnie z pkt 7.</w:t>
      </w:r>
      <w:r w:rsidR="00B55598" w:rsidRPr="007A1C83">
        <w:rPr>
          <w:rFonts w:ascii="Tahoma" w:hAnsi="Tahoma" w:cs="Tahoma"/>
          <w:lang w:eastAsia="pl-PL"/>
        </w:rPr>
        <w:t>1</w:t>
      </w:r>
      <w:r w:rsidR="00C35A37" w:rsidRPr="007A1C83">
        <w:rPr>
          <w:rFonts w:ascii="Tahoma" w:hAnsi="Tahoma" w:cs="Tahoma"/>
          <w:lang w:eastAsia="pl-PL"/>
        </w:rPr>
        <w:t>6</w:t>
      </w:r>
      <w:r w:rsidR="00B55598">
        <w:rPr>
          <w:rFonts w:ascii="Tahoma" w:hAnsi="Tahoma" w:cs="Tahoma"/>
          <w:lang w:eastAsia="pl-PL"/>
        </w:rPr>
        <w:t>.</w:t>
      </w:r>
    </w:p>
    <w:p w14:paraId="0FD22A3F" w14:textId="77777777" w:rsidR="00C35A37" w:rsidRDefault="004700FA" w:rsidP="00C35A37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7.1</w:t>
      </w:r>
      <w:r w:rsidR="001A66A6" w:rsidRPr="007A1C83">
        <w:rPr>
          <w:rFonts w:ascii="Tahoma" w:hAnsi="Tahoma" w:cs="Tahoma"/>
          <w:lang w:eastAsia="pl-PL"/>
        </w:rPr>
        <w:t>5</w:t>
      </w:r>
      <w:r w:rsidRPr="00832E72">
        <w:rPr>
          <w:rFonts w:ascii="Tahoma" w:hAnsi="Tahoma" w:cs="Tahoma"/>
          <w:lang w:eastAsia="pl-PL"/>
        </w:rPr>
        <w:t xml:space="preserve">. Oferta powinna zostać </w:t>
      </w:r>
      <w:r w:rsidR="00B55598">
        <w:rPr>
          <w:rFonts w:ascii="Tahoma" w:hAnsi="Tahoma" w:cs="Tahoma"/>
          <w:lang w:eastAsia="pl-PL"/>
        </w:rPr>
        <w:t>za</w:t>
      </w:r>
      <w:r w:rsidRPr="00832E72">
        <w:rPr>
          <w:rFonts w:ascii="Tahoma" w:hAnsi="Tahoma" w:cs="Tahoma"/>
          <w:lang w:eastAsia="pl-PL"/>
        </w:rPr>
        <w:t>pakowana w taki sposób, aby nie można było zapoznać się z jej treścią do czasu otwarcia ofert.</w:t>
      </w:r>
    </w:p>
    <w:p w14:paraId="0CAB635E" w14:textId="77777777" w:rsidR="004700FA" w:rsidRPr="00832E72" w:rsidRDefault="004700FA" w:rsidP="00C35A37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spacing w:val="15"/>
          <w:u w:val="single"/>
          <w:lang w:eastAsia="pl-PL"/>
        </w:rPr>
      </w:pPr>
      <w:r w:rsidRPr="00832E72">
        <w:rPr>
          <w:rFonts w:ascii="Tahoma" w:hAnsi="Tahoma" w:cs="Tahoma"/>
          <w:lang w:eastAsia="pl-PL"/>
        </w:rPr>
        <w:t>7.1</w:t>
      </w:r>
      <w:r w:rsidR="001A66A6" w:rsidRPr="007A1C83">
        <w:rPr>
          <w:rFonts w:ascii="Tahoma" w:hAnsi="Tahoma" w:cs="Tahoma"/>
          <w:lang w:eastAsia="pl-PL"/>
        </w:rPr>
        <w:t>6</w:t>
      </w:r>
      <w:r w:rsidRPr="007A1C83">
        <w:rPr>
          <w:rFonts w:ascii="Tahoma" w:hAnsi="Tahoma" w:cs="Tahoma"/>
          <w:lang w:eastAsia="pl-PL"/>
        </w:rPr>
        <w:t>.</w:t>
      </w:r>
      <w:r w:rsidRPr="00832E72">
        <w:rPr>
          <w:rFonts w:ascii="Tahoma" w:hAnsi="Tahoma" w:cs="Tahoma"/>
          <w:lang w:eastAsia="pl-PL"/>
        </w:rPr>
        <w:t>  Na kopercie należy umieścić dane Oferenta oraz adres mailowy do kontaktu z Oferentem w związku z prowadzonym postępowaniem. Skutki związane z nie oznaczeniem koperty we wskazany powyżej sposób ponosi Oferent.</w:t>
      </w:r>
    </w:p>
    <w:p w14:paraId="260FD4A2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8. INFORMACJA O FORMIE SKŁADANYCH PRZEZ OFERENTÓW OŚWIADCZEŃ I DOKUMENTÓW</w:t>
      </w:r>
      <w:r w:rsidRPr="00832E72">
        <w:rPr>
          <w:rFonts w:ascii="Tahoma" w:hAnsi="Tahoma" w:cs="Tahoma"/>
          <w:lang w:eastAsia="pl-PL"/>
        </w:rPr>
        <w:br/>
        <w:t>8.1. Oferent składa oświadczenia i dokumenty w oryginale lub w formie kserokopii</w:t>
      </w:r>
      <w:r w:rsidR="00B55598">
        <w:rPr>
          <w:rFonts w:ascii="Tahoma" w:hAnsi="Tahoma" w:cs="Tahoma"/>
          <w:lang w:eastAsia="pl-PL"/>
        </w:rPr>
        <w:t xml:space="preserve">, </w:t>
      </w:r>
      <w:r w:rsidRPr="00832E72">
        <w:rPr>
          <w:rFonts w:ascii="Tahoma" w:hAnsi="Tahoma" w:cs="Tahoma"/>
          <w:lang w:eastAsia="pl-PL"/>
        </w:rPr>
        <w:t>poświadczonej za zgodność z oryginałem przez osoby upoważnione do składania oświadczeń woli w imieniu Oferenta.</w:t>
      </w:r>
      <w:r w:rsidRPr="00832E72">
        <w:rPr>
          <w:rFonts w:ascii="Tahoma" w:hAnsi="Tahoma" w:cs="Tahoma"/>
          <w:lang w:eastAsia="pl-PL"/>
        </w:rPr>
        <w:br/>
        <w:t>8.2. W przypadku działania Oferenta przez pełnomocnika, należy dołączyć do oferty pełnomocnictwo w oryginale lub kopię pełnomocnictwa</w:t>
      </w:r>
      <w:r w:rsidR="00B55598">
        <w:rPr>
          <w:rFonts w:ascii="Tahoma" w:hAnsi="Tahoma" w:cs="Tahoma"/>
          <w:lang w:eastAsia="pl-PL"/>
        </w:rPr>
        <w:t>,</w:t>
      </w:r>
      <w:r w:rsidRPr="00832E72">
        <w:rPr>
          <w:rFonts w:ascii="Tahoma" w:hAnsi="Tahoma" w:cs="Tahoma"/>
          <w:lang w:eastAsia="pl-PL"/>
        </w:rPr>
        <w:t xml:space="preserve"> potwierdzoną za zgodność z oryginałem w sposób, o którym mowa w pkt. 8.1.</w:t>
      </w:r>
    </w:p>
    <w:p w14:paraId="485D0944" w14:textId="77777777" w:rsidR="004969DE" w:rsidRDefault="004700FA" w:rsidP="00C35A37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lastRenderedPageBreak/>
        <w:br/>
      </w:r>
      <w:r w:rsidRPr="00832E72">
        <w:rPr>
          <w:rFonts w:ascii="Tahoma" w:hAnsi="Tahoma" w:cs="Tahoma"/>
          <w:b/>
          <w:bCs/>
          <w:lang w:eastAsia="pl-PL"/>
        </w:rPr>
        <w:t>9. INFORMACJA O SPOSOBIE POROZUMIEWANIA SIĘ</w:t>
      </w:r>
      <w:r w:rsidRPr="00832E72">
        <w:rPr>
          <w:rFonts w:ascii="Tahoma" w:hAnsi="Tahoma" w:cs="Tahoma"/>
          <w:lang w:eastAsia="pl-PL"/>
        </w:rPr>
        <w:br/>
        <w:t xml:space="preserve">9.1. Osobą upoważnioną do kontaktów z Oferentami ze strony Organizatora, do momentu otwarcia ofert jest </w:t>
      </w:r>
      <w:r w:rsidR="00F664D8" w:rsidRPr="00F664D8">
        <w:rPr>
          <w:rFonts w:ascii="Tahoma" w:hAnsi="Tahoma" w:cs="Tahoma"/>
          <w:lang w:eastAsia="pl-PL"/>
        </w:rPr>
        <w:t>Mariusz Podstawka</w:t>
      </w:r>
      <w:r w:rsidRPr="00F664D8">
        <w:rPr>
          <w:rFonts w:ascii="Tahoma" w:hAnsi="Tahoma" w:cs="Tahoma"/>
          <w:lang w:eastAsia="pl-PL"/>
        </w:rPr>
        <w:t xml:space="preserve">, adres e-mail: </w:t>
      </w:r>
      <w:r w:rsidR="00F664D8" w:rsidRPr="00F664D8">
        <w:rPr>
          <w:rFonts w:ascii="Tahoma" w:hAnsi="Tahoma" w:cs="Tahoma"/>
          <w:lang w:eastAsia="pl-PL"/>
        </w:rPr>
        <w:t>mariusz.podstawka</w:t>
      </w:r>
      <w:r w:rsidRPr="00F664D8">
        <w:rPr>
          <w:rFonts w:ascii="Tahoma" w:hAnsi="Tahoma" w:cs="Tahoma"/>
          <w:lang w:eastAsia="pl-PL"/>
        </w:rPr>
        <w:t xml:space="preserve">@fcpszczolka.pl, tel. </w:t>
      </w:r>
      <w:r w:rsidR="00F664D8" w:rsidRPr="00F664D8">
        <w:rPr>
          <w:rFonts w:ascii="Tahoma" w:hAnsi="Tahoma" w:cs="Tahoma"/>
          <w:lang w:eastAsia="pl-PL"/>
        </w:rPr>
        <w:t>785 880 929</w:t>
      </w:r>
      <w:r w:rsidRPr="00832E72">
        <w:rPr>
          <w:rFonts w:ascii="Tahoma" w:hAnsi="Tahoma" w:cs="Tahoma"/>
          <w:lang w:eastAsia="pl-PL"/>
        </w:rPr>
        <w:br/>
        <w:t xml:space="preserve">9.2. Oferent może wystosować pytanie do Organizatora dotyczące przedmiotu postępowania. Pytania Oferentów powinny być wysyłane </w:t>
      </w:r>
      <w:r w:rsidRPr="00F664D8">
        <w:rPr>
          <w:rFonts w:ascii="Tahoma" w:hAnsi="Tahoma" w:cs="Tahoma"/>
          <w:b/>
          <w:lang w:eastAsia="pl-PL"/>
        </w:rPr>
        <w:t>do</w:t>
      </w:r>
      <w:r w:rsidR="00F348D5" w:rsidRPr="00F664D8">
        <w:rPr>
          <w:rFonts w:ascii="Tahoma" w:hAnsi="Tahoma" w:cs="Tahoma"/>
          <w:b/>
          <w:lang w:eastAsia="pl-PL"/>
        </w:rPr>
        <w:t xml:space="preserve"> dnia</w:t>
      </w:r>
      <w:r w:rsidR="00B55598" w:rsidRPr="00F664D8">
        <w:rPr>
          <w:rFonts w:ascii="Tahoma" w:hAnsi="Tahoma" w:cs="Tahoma"/>
          <w:b/>
          <w:lang w:eastAsia="pl-PL"/>
        </w:rPr>
        <w:t xml:space="preserve"> </w:t>
      </w:r>
      <w:r w:rsidR="00633FE8">
        <w:rPr>
          <w:rFonts w:ascii="Tahoma" w:hAnsi="Tahoma" w:cs="Tahoma"/>
          <w:b/>
          <w:lang w:eastAsia="pl-PL"/>
        </w:rPr>
        <w:t>05</w:t>
      </w:r>
      <w:r w:rsidR="00B55598" w:rsidRPr="00F664D8">
        <w:rPr>
          <w:rFonts w:ascii="Tahoma" w:hAnsi="Tahoma" w:cs="Tahoma"/>
          <w:b/>
          <w:lang w:eastAsia="pl-PL"/>
        </w:rPr>
        <w:t>.0</w:t>
      </w:r>
      <w:r w:rsidR="00633FE8">
        <w:rPr>
          <w:rFonts w:ascii="Tahoma" w:hAnsi="Tahoma" w:cs="Tahoma"/>
          <w:b/>
          <w:lang w:eastAsia="pl-PL"/>
        </w:rPr>
        <w:t>4</w:t>
      </w:r>
      <w:r w:rsidR="00B55598" w:rsidRPr="00F664D8">
        <w:rPr>
          <w:rFonts w:ascii="Tahoma" w:hAnsi="Tahoma" w:cs="Tahoma"/>
          <w:b/>
          <w:lang w:eastAsia="pl-PL"/>
        </w:rPr>
        <w:t>.</w:t>
      </w:r>
      <w:r w:rsidRPr="00F664D8">
        <w:rPr>
          <w:rFonts w:ascii="Tahoma" w:hAnsi="Tahoma" w:cs="Tahoma"/>
          <w:b/>
          <w:lang w:eastAsia="pl-PL"/>
        </w:rPr>
        <w:t>20</w:t>
      </w:r>
      <w:r w:rsidR="00934DB0" w:rsidRPr="00F664D8">
        <w:rPr>
          <w:rFonts w:ascii="Tahoma" w:hAnsi="Tahoma" w:cs="Tahoma"/>
          <w:b/>
          <w:lang w:eastAsia="pl-PL"/>
        </w:rPr>
        <w:t>2</w:t>
      </w:r>
      <w:r w:rsidR="00F664D8" w:rsidRPr="00F664D8">
        <w:rPr>
          <w:rFonts w:ascii="Tahoma" w:hAnsi="Tahoma" w:cs="Tahoma"/>
          <w:b/>
          <w:lang w:eastAsia="pl-PL"/>
        </w:rPr>
        <w:t>4</w:t>
      </w:r>
      <w:r w:rsidRPr="00F664D8">
        <w:rPr>
          <w:rFonts w:ascii="Tahoma" w:hAnsi="Tahoma" w:cs="Tahoma"/>
          <w:b/>
          <w:lang w:eastAsia="pl-PL"/>
        </w:rPr>
        <w:t xml:space="preserve"> roku, do godziny 15.00 </w:t>
      </w:r>
      <w:r w:rsidRPr="00F664D8">
        <w:rPr>
          <w:rFonts w:ascii="Tahoma" w:hAnsi="Tahoma" w:cs="Tahoma"/>
          <w:lang w:eastAsia="pl-PL"/>
        </w:rPr>
        <w:t>na adres e-mail: </w:t>
      </w:r>
      <w:r w:rsidRPr="00F664D8">
        <w:t xml:space="preserve"> </w:t>
      </w:r>
      <w:r w:rsidR="00F664D8" w:rsidRPr="00F664D8">
        <w:rPr>
          <w:rFonts w:ascii="Tahoma" w:hAnsi="Tahoma" w:cs="Tahoma"/>
          <w:lang w:eastAsia="pl-PL"/>
        </w:rPr>
        <w:t>mariusz.podstawka</w:t>
      </w:r>
      <w:r w:rsidRPr="00F664D8">
        <w:rPr>
          <w:rFonts w:ascii="Tahoma" w:hAnsi="Tahoma" w:cs="Tahoma"/>
          <w:lang w:eastAsia="pl-PL"/>
        </w:rPr>
        <w:t>@fcpszczolka.pl</w:t>
      </w:r>
      <w:r w:rsidRPr="00832E72">
        <w:rPr>
          <w:rFonts w:ascii="Tahoma" w:hAnsi="Tahoma" w:cs="Tahoma"/>
          <w:lang w:eastAsia="pl-PL"/>
        </w:rPr>
        <w:br/>
        <w:t>9.3. Organizator zastrzega sobie prawo do nieudzielania odpowiedzi na pytania niemieszczące się w zakresie Zaproszenia lub złożone po terminie wyznaczonym do składania pytań przez Oferentów.</w:t>
      </w:r>
      <w:r w:rsidRPr="00832E72">
        <w:rPr>
          <w:rFonts w:ascii="Tahoma" w:hAnsi="Tahoma" w:cs="Tahoma"/>
          <w:lang w:eastAsia="pl-PL"/>
        </w:rPr>
        <w:br/>
        <w:t>9.4. Odpowiedzi na pytania będą udzielane za pomocą poczty elektronicznej, na wskazany przez danego Oferenta adres e-mail.</w:t>
      </w:r>
      <w:r w:rsidRPr="00832E72">
        <w:rPr>
          <w:rFonts w:ascii="Tahoma" w:hAnsi="Tahoma" w:cs="Tahoma"/>
          <w:lang w:eastAsia="pl-PL"/>
        </w:rPr>
        <w:br/>
        <w:t>9.5. Wszelkie wnioski, zawiadomienia oraz informacje będą przekazywane przez Organizatora  drogą elektroniczną</w:t>
      </w:r>
      <w:r w:rsidR="00B55598">
        <w:rPr>
          <w:rFonts w:ascii="Tahoma" w:hAnsi="Tahoma" w:cs="Tahoma"/>
          <w:lang w:eastAsia="pl-PL"/>
        </w:rPr>
        <w:t>,</w:t>
      </w:r>
      <w:r w:rsidRPr="00832E72">
        <w:rPr>
          <w:rFonts w:ascii="Tahoma" w:hAnsi="Tahoma" w:cs="Tahoma"/>
          <w:lang w:eastAsia="pl-PL"/>
        </w:rPr>
        <w:t xml:space="preserve"> na wskazane przez Oferentów adresy e-mail.</w:t>
      </w:r>
      <w:r w:rsidRPr="00832E72">
        <w:rPr>
          <w:rFonts w:ascii="Tahoma" w:hAnsi="Tahoma" w:cs="Tahoma"/>
          <w:lang w:eastAsia="pl-PL"/>
        </w:rPr>
        <w:br/>
        <w:t>9.6. W szczególnie uzasadnionych przypadkach Organizator może w każdym czasie, przed upływem terminu składania ofert zmodyfikować treść Zaproszenia. Informacja o dokonanej w ten sposób modyfikacji zostanie opubl</w:t>
      </w:r>
      <w:r w:rsidR="004969DE">
        <w:rPr>
          <w:rFonts w:ascii="Tahoma" w:hAnsi="Tahoma" w:cs="Tahoma"/>
          <w:lang w:eastAsia="pl-PL"/>
        </w:rPr>
        <w:t>ikowana na stronie internetowej.</w:t>
      </w:r>
    </w:p>
    <w:p w14:paraId="34395B4F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9.7. Organizator może przedłużyć termin składania ofert, w szczególności w związku z dokonaną modyfikacją treści Zaproszenia. Informacja o przedłużeniu terminu składania Ofert zostanie opublikowana na stronie internetowej Organizatora.</w:t>
      </w:r>
    </w:p>
    <w:p w14:paraId="1770A4DE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10. ZASADY I TRYB WYBORU OFERTY</w:t>
      </w:r>
      <w:r w:rsidRPr="00832E72">
        <w:rPr>
          <w:rFonts w:ascii="Tahoma" w:hAnsi="Tahoma" w:cs="Tahoma"/>
          <w:lang w:eastAsia="pl-PL"/>
        </w:rPr>
        <w:br/>
        <w:t xml:space="preserve">10.1. Wybór oferty zostanie dokonany spośród ofert niepodlegających odrzuceniu. </w:t>
      </w:r>
    </w:p>
    <w:p w14:paraId="577190D8" w14:textId="3EAEBC76" w:rsidR="004700FA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10.1.1.Organizator w uzasadnionych przypadkach może żądać złożenia dodatkowych</w:t>
      </w:r>
      <w:r w:rsidR="004969DE">
        <w:rPr>
          <w:rFonts w:ascii="Tahoma" w:hAnsi="Tahoma" w:cs="Tahoma"/>
          <w:lang w:eastAsia="pl-PL"/>
        </w:rPr>
        <w:t xml:space="preserve">, </w:t>
      </w:r>
      <w:r w:rsidRPr="00832E72">
        <w:rPr>
          <w:rFonts w:ascii="Tahoma" w:hAnsi="Tahoma" w:cs="Tahoma"/>
          <w:lang w:eastAsia="pl-PL"/>
        </w:rPr>
        <w:t xml:space="preserve"> pisemnych wyjaśnień i uzupełnienia złożonej oferty wysyłając do oferentów prośbę o uzupełnienie ofert i wyznaczając termin na udzielenie odpowiedzi.    </w:t>
      </w:r>
      <w:r w:rsidRPr="00832E72">
        <w:rPr>
          <w:rFonts w:ascii="Tahoma" w:hAnsi="Tahoma" w:cs="Tahoma"/>
          <w:lang w:eastAsia="pl-PL"/>
        </w:rPr>
        <w:br/>
        <w:t>10.2. Oferta zostanie odrzucona, jeżeli:</w:t>
      </w:r>
      <w:r w:rsidRPr="00832E72">
        <w:rPr>
          <w:rFonts w:ascii="Tahoma" w:hAnsi="Tahoma" w:cs="Tahoma"/>
          <w:lang w:eastAsia="pl-PL"/>
        </w:rPr>
        <w:br/>
        <w:t>10.2.1. Zostanie złożona po wyznaczonym terminie lub w niewłaściwym miejscu,</w:t>
      </w:r>
      <w:r w:rsidRPr="00832E72">
        <w:rPr>
          <w:rFonts w:ascii="Tahoma" w:hAnsi="Tahoma" w:cs="Tahoma"/>
          <w:lang w:eastAsia="pl-PL"/>
        </w:rPr>
        <w:br/>
        <w:t xml:space="preserve">10.2.2. Nie będzie zawierała wszystkich informacji i dokumentów wymaganych w Zaproszeniu, z zastrzeżeniem </w:t>
      </w:r>
      <w:proofErr w:type="spellStart"/>
      <w:r w:rsidRPr="00832E72">
        <w:rPr>
          <w:rFonts w:ascii="Tahoma" w:hAnsi="Tahoma" w:cs="Tahoma"/>
          <w:lang w:eastAsia="pl-PL"/>
        </w:rPr>
        <w:t>ppkt</w:t>
      </w:r>
      <w:proofErr w:type="spellEnd"/>
      <w:r w:rsidRPr="00832E72">
        <w:rPr>
          <w:rFonts w:ascii="Tahoma" w:hAnsi="Tahoma" w:cs="Tahoma"/>
          <w:lang w:eastAsia="pl-PL"/>
        </w:rPr>
        <w:t xml:space="preserve"> 10.1.1.</w:t>
      </w:r>
      <w:r w:rsidRPr="00832E72">
        <w:rPr>
          <w:rFonts w:ascii="Tahoma" w:hAnsi="Tahoma" w:cs="Tahoma"/>
          <w:lang w:eastAsia="pl-PL"/>
        </w:rPr>
        <w:br/>
        <w:t>10.2.3. Nie będzie spełniać wszystkich wymagań i warunków wskazanych w Zaproszeniu.</w:t>
      </w:r>
      <w:r w:rsidRPr="00832E72">
        <w:rPr>
          <w:rFonts w:ascii="Tahoma" w:hAnsi="Tahoma" w:cs="Tahoma"/>
          <w:lang w:eastAsia="pl-PL"/>
        </w:rPr>
        <w:br/>
        <w:t>10.3. O odrzuceniu oferty Fabryka Cukierków „Pszczółka” sp. z o.o. zawiadamia niezwłocznie Oferenta wskazując przyczynę odrzucenia oferty.</w:t>
      </w:r>
      <w:r w:rsidRPr="00832E72">
        <w:rPr>
          <w:rFonts w:ascii="Tahoma" w:hAnsi="Tahoma" w:cs="Tahoma"/>
          <w:lang w:eastAsia="pl-PL"/>
        </w:rPr>
        <w:br/>
        <w:t xml:space="preserve">10.4. Organizator dokona oceny ofert na podstawie wyniku osiągniętej liczby punktów wyliczonych w oparciu o następujące kryteria i ustaloną punktację do 100 pkt. (100% = 100 pkt.): </w:t>
      </w:r>
    </w:p>
    <w:p w14:paraId="3ACE9126" w14:textId="77777777" w:rsidR="004969DE" w:rsidRPr="00832E72" w:rsidRDefault="004969DE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</w:p>
    <w:p w14:paraId="21A3411D" w14:textId="77777777" w:rsidR="004700FA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10.4.1. Punkty za kryterium „cena netto</w:t>
      </w:r>
      <w:r w:rsidR="009965F6" w:rsidRPr="00DC3629">
        <w:rPr>
          <w:rFonts w:ascii="Tahoma" w:hAnsi="Tahoma" w:cs="Tahoma"/>
          <w:lang w:eastAsia="pl-PL"/>
        </w:rPr>
        <w:t>”</w:t>
      </w:r>
      <w:r w:rsidRPr="00DC3629">
        <w:rPr>
          <w:rFonts w:ascii="Tahoma" w:hAnsi="Tahoma" w:cs="Tahoma"/>
          <w:lang w:eastAsia="pl-PL"/>
        </w:rPr>
        <w:t xml:space="preserve"> zostaną obliczone wg następującego wzoru: </w:t>
      </w:r>
    </w:p>
    <w:p w14:paraId="0F05B501" w14:textId="77777777" w:rsidR="00DC3629" w:rsidRPr="00DC3629" w:rsidRDefault="00DC3629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</w:p>
    <w:p w14:paraId="68FD9511" w14:textId="77777777" w:rsidR="004700FA" w:rsidRPr="00DC3629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Cena oferty najtańszej </w:t>
      </w:r>
    </w:p>
    <w:p w14:paraId="634CA5BC" w14:textId="77777777" w:rsidR="004700FA" w:rsidRPr="00DC3629" w:rsidRDefault="00A43B5C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——————————————— x  8</w:t>
      </w:r>
      <w:r w:rsidR="004700FA" w:rsidRPr="00DC3629">
        <w:rPr>
          <w:rFonts w:ascii="Tahoma" w:hAnsi="Tahoma" w:cs="Tahoma"/>
          <w:lang w:eastAsia="pl-PL"/>
        </w:rPr>
        <w:t xml:space="preserve">0 = ilość punktów </w:t>
      </w:r>
    </w:p>
    <w:p w14:paraId="0E7F011B" w14:textId="77777777" w:rsidR="004700FA" w:rsidRPr="00DC3629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Cena oferty badanej </w:t>
      </w:r>
    </w:p>
    <w:p w14:paraId="395A1A30" w14:textId="77777777" w:rsidR="004700FA" w:rsidRPr="00976A63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color w:val="FF0000"/>
          <w:lang w:eastAsia="pl-PL"/>
        </w:rPr>
      </w:pPr>
    </w:p>
    <w:p w14:paraId="50AB71D0" w14:textId="77777777" w:rsidR="00DC3629" w:rsidRPr="00DC3629" w:rsidRDefault="00A43B5C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10.4.2</w:t>
      </w:r>
      <w:r w:rsidR="004700FA" w:rsidRPr="00DC3629">
        <w:rPr>
          <w:rFonts w:ascii="Tahoma" w:hAnsi="Tahoma" w:cs="Tahoma"/>
          <w:lang w:eastAsia="pl-PL"/>
        </w:rPr>
        <w:t xml:space="preserve">. Punkty </w:t>
      </w:r>
      <w:r w:rsidRPr="00DC3629">
        <w:rPr>
          <w:rFonts w:ascii="Tahoma" w:hAnsi="Tahoma" w:cs="Tahoma"/>
          <w:lang w:eastAsia="pl-PL"/>
        </w:rPr>
        <w:t xml:space="preserve">za kryterium </w:t>
      </w:r>
      <w:r w:rsidR="00DC3629" w:rsidRPr="00DC3629">
        <w:rPr>
          <w:rFonts w:ascii="Tahoma" w:hAnsi="Tahoma" w:cs="Tahoma"/>
          <w:lang w:eastAsia="pl-PL"/>
        </w:rPr>
        <w:t>dostępność serwisu</w:t>
      </w:r>
      <w:r w:rsidRPr="00DC3629">
        <w:rPr>
          <w:rFonts w:ascii="Tahoma" w:hAnsi="Tahoma" w:cs="Tahoma"/>
          <w:lang w:eastAsia="pl-PL"/>
        </w:rPr>
        <w:t xml:space="preserve"> </w:t>
      </w:r>
      <w:r w:rsidR="004700FA" w:rsidRPr="00DC3629">
        <w:rPr>
          <w:rFonts w:ascii="Tahoma" w:hAnsi="Tahoma" w:cs="Tahoma"/>
          <w:lang w:eastAsia="pl-PL"/>
        </w:rPr>
        <w:t>zostaną ob</w:t>
      </w:r>
      <w:r w:rsidRPr="00DC3629">
        <w:rPr>
          <w:rFonts w:ascii="Tahoma" w:hAnsi="Tahoma" w:cs="Tahoma"/>
          <w:lang w:eastAsia="pl-PL"/>
        </w:rPr>
        <w:t>liczone wg następującego wzoru</w:t>
      </w:r>
      <w:r w:rsidR="004700FA" w:rsidRPr="00DC3629">
        <w:rPr>
          <w:rFonts w:ascii="Tahoma" w:hAnsi="Tahoma" w:cs="Tahoma"/>
          <w:lang w:eastAsia="pl-PL"/>
        </w:rPr>
        <w:t>:</w:t>
      </w:r>
    </w:p>
    <w:p w14:paraId="5C3A1240" w14:textId="77777777" w:rsidR="004700FA" w:rsidRPr="00976A63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color w:val="FF0000"/>
          <w:lang w:eastAsia="pl-PL"/>
        </w:rPr>
      </w:pPr>
    </w:p>
    <w:p w14:paraId="3ADB0B59" w14:textId="77777777" w:rsidR="004969DE" w:rsidRPr="00DC3629" w:rsidRDefault="00DC3629" w:rsidP="004969DE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Najkrótszy czas dostępności serwisu</w:t>
      </w:r>
    </w:p>
    <w:p w14:paraId="004F36F8" w14:textId="77777777" w:rsidR="00DC3629" w:rsidRPr="00DC3629" w:rsidRDefault="004969DE" w:rsidP="004969DE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————————————————————————-—-       x  </w:t>
      </w:r>
      <w:r w:rsidR="00DC3629" w:rsidRPr="00DC3629">
        <w:rPr>
          <w:rFonts w:ascii="Tahoma" w:hAnsi="Tahoma" w:cs="Tahoma"/>
          <w:lang w:eastAsia="pl-PL"/>
        </w:rPr>
        <w:t>1</w:t>
      </w:r>
      <w:r w:rsidRPr="00DC3629">
        <w:rPr>
          <w:rFonts w:ascii="Tahoma" w:hAnsi="Tahoma" w:cs="Tahoma"/>
          <w:lang w:eastAsia="pl-PL"/>
        </w:rPr>
        <w:t xml:space="preserve">0 = ilość punktów </w:t>
      </w:r>
    </w:p>
    <w:p w14:paraId="79FC6F34" w14:textId="77777777" w:rsidR="004969DE" w:rsidRPr="00DC3629" w:rsidRDefault="00DC3629" w:rsidP="004969DE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Czas dostępności serwisu w ofercie badanej</w:t>
      </w:r>
      <w:r w:rsidR="006C3209" w:rsidRPr="00DC3629">
        <w:rPr>
          <w:rFonts w:ascii="Tahoma" w:hAnsi="Tahoma" w:cs="Tahoma"/>
          <w:lang w:eastAsia="pl-PL"/>
        </w:rPr>
        <w:t>.</w:t>
      </w:r>
    </w:p>
    <w:p w14:paraId="6443170D" w14:textId="77777777" w:rsidR="00DC3629" w:rsidRPr="00DC3629" w:rsidRDefault="00DC3629" w:rsidP="00DC3629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10.4.3. Punkty za kryterium okresu udzielonej gwarancji zostaną obliczone wg następującego wzoru:</w:t>
      </w:r>
    </w:p>
    <w:p w14:paraId="7CD82B01" w14:textId="77777777" w:rsidR="00DC3629" w:rsidRPr="00DC3629" w:rsidRDefault="002879EA" w:rsidP="00DC3629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2879EA">
        <w:rPr>
          <w:rFonts w:ascii="Tahoma" w:hAnsi="Tahoma" w:cs="Tahoma"/>
          <w:lang w:eastAsia="pl-PL"/>
        </w:rPr>
        <w:t xml:space="preserve">Okres udzielonej gwarancji w ofercie badanej </w:t>
      </w:r>
      <w:r w:rsidR="00DC3629" w:rsidRPr="00DC3629">
        <w:rPr>
          <w:rFonts w:ascii="Tahoma" w:hAnsi="Tahoma" w:cs="Tahoma"/>
          <w:lang w:eastAsia="pl-PL"/>
        </w:rPr>
        <w:t xml:space="preserve"> </w:t>
      </w:r>
    </w:p>
    <w:p w14:paraId="0BF6CB0A" w14:textId="77777777" w:rsidR="00DC3629" w:rsidRPr="00DC3629" w:rsidRDefault="00DC3629" w:rsidP="00DC3629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————————————————————————-—-       x  10 = ilość punktów </w:t>
      </w:r>
    </w:p>
    <w:p w14:paraId="15D7F3E9" w14:textId="77777777" w:rsidR="00DC3629" w:rsidRPr="00976A63" w:rsidRDefault="002879EA" w:rsidP="004969DE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color w:val="FF0000"/>
          <w:lang w:eastAsia="pl-PL"/>
        </w:rPr>
      </w:pPr>
      <w:r w:rsidRPr="002879EA">
        <w:rPr>
          <w:rFonts w:ascii="Tahoma" w:hAnsi="Tahoma" w:cs="Tahoma"/>
          <w:lang w:eastAsia="pl-PL"/>
        </w:rPr>
        <w:t>Najdłuższy okres udzielonej gwarancji</w:t>
      </w:r>
    </w:p>
    <w:p w14:paraId="18B4EABE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</w:p>
    <w:p w14:paraId="6F9E3E3B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lastRenderedPageBreak/>
        <w:t xml:space="preserve">10.5. </w:t>
      </w:r>
      <w:r w:rsidRPr="00832E72">
        <w:rPr>
          <w:rFonts w:ascii="Tahoma" w:hAnsi="Tahoma" w:cs="Tahoma"/>
        </w:rPr>
        <w:t>Spośród ofert niepodlegających odrzuceniu zostaną wybrane oferty zakwalifikowane do negocjacji.</w:t>
      </w:r>
      <w:r w:rsidRPr="00832E72">
        <w:t xml:space="preserve"> </w:t>
      </w:r>
      <w:r w:rsidRPr="00832E72">
        <w:rPr>
          <w:rFonts w:ascii="Tahoma" w:hAnsi="Tahoma" w:cs="Tahoma"/>
          <w:lang w:eastAsia="pl-PL"/>
        </w:rPr>
        <w:t xml:space="preserve">Negocjacje zostaną przeprowadzone tylko z wybranymi Oferentami, zaś o czasie i miejscu negocjacji, </w:t>
      </w:r>
      <w:r w:rsidR="001B3C41" w:rsidRPr="00832E72">
        <w:rPr>
          <w:rFonts w:ascii="Tahoma" w:hAnsi="Tahoma" w:cs="Tahoma"/>
          <w:lang w:eastAsia="pl-PL"/>
        </w:rPr>
        <w:t xml:space="preserve">Oferent </w:t>
      </w:r>
      <w:r w:rsidRPr="00832E72">
        <w:rPr>
          <w:rFonts w:ascii="Tahoma" w:hAnsi="Tahoma" w:cs="Tahoma"/>
          <w:lang w:eastAsia="pl-PL"/>
        </w:rPr>
        <w:t xml:space="preserve">zakwalifikowany do negocjacji, zostanie poinformowany przez Organizatora zaproszeniem do negocjacji. Celem prowadzonych negocjacji będzie uzyskanie najlepszej oferty dla Organizatora.  </w:t>
      </w:r>
    </w:p>
    <w:p w14:paraId="24C65B04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10.6. Po przeprowadzeniu negocjacji Oferenci będą zobowiązani do złożenia ofert końcowych, w terminie i formie wskazanej przez Organizatora. Do ofert końcowych mają odpowiednie zastosowanie zapisy zawarte w Zaproszeniu z tym, że </w:t>
      </w:r>
      <w:r w:rsidRPr="00832E72">
        <w:rPr>
          <w:rFonts w:ascii="Tahoma" w:hAnsi="Tahoma" w:cs="Tahoma"/>
        </w:rPr>
        <w:t xml:space="preserve"> Oferent zwolniony jest z obowiązku ponownego składania dokumentów, o których mowa w pkt 6 pod warunkiem, że dane w nich zawarte nie uległy zmianie</w:t>
      </w:r>
      <w:r w:rsidRPr="00832E72">
        <w:rPr>
          <w:rFonts w:ascii="Tahoma" w:hAnsi="Tahoma" w:cs="Tahoma"/>
          <w:lang w:eastAsia="pl-PL"/>
        </w:rPr>
        <w:t xml:space="preserve">. Oferty końcowe zostaną przez Organizatora poddane ponownej ocenie, zgodnie z zasadami ustalonymi w niniejszym Zaproszeniu. </w:t>
      </w:r>
    </w:p>
    <w:p w14:paraId="689E6C69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10.7. Zawarcie umowy w wyniku przeprowadzonego postępowania nastąpi po zaakceptowaniu najkorzystniejszej oferty i podjęciu decyzji przez właściwy organ Fabryki Cukierków „Pszczółka” sp. z o.o.</w:t>
      </w:r>
      <w:r w:rsidRPr="00832E72">
        <w:rPr>
          <w:rFonts w:ascii="Tahoma" w:hAnsi="Tahoma" w:cs="Tahoma"/>
          <w:lang w:eastAsia="pl-PL"/>
        </w:rPr>
        <w:br/>
        <w:t>10.8. Oferent, którego oferta zostanie wybrana</w:t>
      </w:r>
      <w:r w:rsidR="000E5438">
        <w:rPr>
          <w:rFonts w:ascii="Tahoma" w:hAnsi="Tahoma" w:cs="Tahoma"/>
          <w:lang w:eastAsia="pl-PL"/>
        </w:rPr>
        <w:t xml:space="preserve">, </w:t>
      </w:r>
      <w:r w:rsidRPr="00832E72">
        <w:rPr>
          <w:rFonts w:ascii="Tahoma" w:hAnsi="Tahoma" w:cs="Tahoma"/>
          <w:lang w:eastAsia="pl-PL"/>
        </w:rPr>
        <w:t xml:space="preserve"> otrzyma pisemną informację o przyjęciu jego oferty. Pozostali Oferenci zostaną pisemnie powiadomieni o tym, że ich oferty nie zostały wybrane.</w:t>
      </w:r>
    </w:p>
    <w:p w14:paraId="20B1EEAF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10.9.</w:t>
      </w:r>
      <w:r w:rsidRPr="00832E72">
        <w:rPr>
          <w:rFonts w:ascii="Tahoma" w:hAnsi="Tahoma" w:cs="Tahoma"/>
        </w:rPr>
        <w:t xml:space="preserve"> </w:t>
      </w:r>
      <w:r w:rsidRPr="00832E72">
        <w:rPr>
          <w:rFonts w:ascii="Tahoma" w:hAnsi="Tahoma" w:cs="Tahoma"/>
          <w:lang w:eastAsia="pl-PL"/>
        </w:rPr>
        <w:t xml:space="preserve">W celu wyjaśnienia ewentualnych wątpliwości Zamawiający wskazuje, że </w:t>
      </w:r>
      <w:r w:rsidR="000C7B7C">
        <w:rPr>
          <w:rFonts w:ascii="Tahoma" w:hAnsi="Tahoma" w:cs="Tahoma"/>
          <w:lang w:eastAsia="pl-PL"/>
        </w:rPr>
        <w:t>w</w:t>
      </w:r>
      <w:r w:rsidRPr="00832E72">
        <w:rPr>
          <w:rFonts w:ascii="Tahoma" w:hAnsi="Tahoma" w:cs="Tahoma"/>
          <w:lang w:eastAsia="pl-PL"/>
        </w:rPr>
        <w:t>ybór oferty najkorzystniejszej nie stanowi zawarcia umowy.</w:t>
      </w:r>
    </w:p>
    <w:p w14:paraId="651E70AF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</w:p>
    <w:p w14:paraId="5BD5E3DB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>11. ZASTRZEŻENIA I INFORMACJE DODATKOWE</w:t>
      </w:r>
      <w:r w:rsidRPr="00832E72">
        <w:rPr>
          <w:rFonts w:ascii="Tahoma" w:hAnsi="Tahoma" w:cs="Tahoma"/>
          <w:lang w:eastAsia="pl-PL"/>
        </w:rPr>
        <w:br/>
        <w:t>11.1. Do niniejszego postępowania nie mają zastosowania przepisy ustawy z dnia 29 stycznia 2004 r. Prawo zamówień publicznych. Warunki postępowania zostały określone w niniejszym Zaproszeniu.</w:t>
      </w:r>
      <w:r w:rsidRPr="00832E72">
        <w:rPr>
          <w:rFonts w:ascii="Tahoma" w:hAnsi="Tahoma" w:cs="Tahoma"/>
          <w:lang w:eastAsia="pl-PL"/>
        </w:rPr>
        <w:br/>
        <w:t>11.2. Fabryka Cukierków „Pszczółka” sp. z o.o. zastrzega sobie prawo do częściowego skorzystania z oferty.</w:t>
      </w:r>
      <w:r w:rsidRPr="00832E72">
        <w:rPr>
          <w:rFonts w:ascii="Tahoma" w:hAnsi="Tahoma" w:cs="Tahoma"/>
          <w:lang w:eastAsia="pl-PL"/>
        </w:rPr>
        <w:br/>
        <w:t>11.3. Fabryka Cukierków „Pszczółka” sp. z o.o. zastrzega sobie prawo do swobodnego wyboru oferty.</w:t>
      </w:r>
      <w:r w:rsidRPr="00832E72">
        <w:rPr>
          <w:rFonts w:ascii="Tahoma" w:hAnsi="Tahoma" w:cs="Tahoma"/>
          <w:lang w:eastAsia="pl-PL"/>
        </w:rPr>
        <w:br/>
        <w:t>11.4. Fabryka Cukierków „Pszczółka” sp. z o.o. bez podania przyczyn może odstąpić od przeprowadzenia postępowania lub przedłużyć termin do składania ofert.</w:t>
      </w:r>
      <w:r w:rsidRPr="00832E72">
        <w:rPr>
          <w:rFonts w:ascii="Tahoma" w:hAnsi="Tahoma" w:cs="Tahoma"/>
          <w:lang w:eastAsia="pl-PL"/>
        </w:rPr>
        <w:br/>
        <w:t>11.5. Fabryce Cukierków „Pszczółka” sp. z o.o. przysługuje prawo zamknięcia postępowania na każdym jego etapie bez wybrania którejkolwiek z ofert, bez podania przyczyny.</w:t>
      </w:r>
      <w:r w:rsidRPr="00832E72">
        <w:rPr>
          <w:rFonts w:ascii="Tahoma" w:hAnsi="Tahoma" w:cs="Tahoma"/>
          <w:lang w:eastAsia="pl-PL"/>
        </w:rPr>
        <w:br/>
        <w:t>11.6. Fabryce Cukierków „Pszczółka” sp. z o.o. przysługuje prawo unieważnienia postępowania w części lub w całości w każdym czasie bez podania przyczyny.</w:t>
      </w:r>
      <w:r w:rsidRPr="00832E72">
        <w:rPr>
          <w:rFonts w:ascii="Tahoma" w:hAnsi="Tahoma" w:cs="Tahoma"/>
          <w:lang w:eastAsia="pl-PL"/>
        </w:rPr>
        <w:br/>
        <w:t>11.7. Z tytułu</w:t>
      </w:r>
      <w:r w:rsidR="000C7B7C">
        <w:rPr>
          <w:rFonts w:ascii="Tahoma" w:hAnsi="Tahoma" w:cs="Tahoma"/>
          <w:lang w:eastAsia="pl-PL"/>
        </w:rPr>
        <w:t>:</w:t>
      </w:r>
      <w:r w:rsidRPr="00832E72">
        <w:rPr>
          <w:rFonts w:ascii="Tahoma" w:hAnsi="Tahoma" w:cs="Tahoma"/>
          <w:lang w:eastAsia="pl-PL"/>
        </w:rPr>
        <w:t xml:space="preserve"> odrzucenia oferty, nie dokonania wyboru oferty, odstąpienia od przeprowadzenia postępowania, zamknięcia postępowania bez wyboru oferty lub unieważnienia postępowania, Oferentowi nie przysługują żadne roszczenia przeciwko Fabryce Cukierków „Pszczółka” sp. z o.o.</w:t>
      </w:r>
      <w:r w:rsidRPr="00832E72">
        <w:rPr>
          <w:rFonts w:ascii="Tahoma" w:hAnsi="Tahoma" w:cs="Tahoma"/>
          <w:lang w:eastAsia="pl-PL"/>
        </w:rPr>
        <w:br/>
        <w:t>11.8. Złożona w postępowaniu oferta staje się własnością Fabryki Cukierków „Pszczółka” sp. z o.o. Organizator nie ma obowiązku ujawniania jakichkolwiek informacji dotyczących ofert złożonych w postępowaniu.</w:t>
      </w:r>
      <w:r w:rsidRPr="00832E72">
        <w:rPr>
          <w:rFonts w:ascii="Tahoma" w:hAnsi="Tahoma" w:cs="Tahoma"/>
          <w:lang w:eastAsia="pl-PL"/>
        </w:rPr>
        <w:br/>
        <w:t xml:space="preserve">11.9. Oferent ponosi wszelkie koszty własne związane z przygotowaniem i złożeniem oferty. Organizator w żadnym przypadku nie odpowiada za koszty poniesione przez Oferenta w związku z przygotowaniem i złożeniem oferty. Oferentowi nie przysługują żadne roszczenia z tego tytułu w stosunku do Fabryki Cukierków „Pszczółka” sp. z o.o. </w:t>
      </w:r>
    </w:p>
    <w:p w14:paraId="3793332F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</w:rPr>
      </w:pPr>
      <w:r w:rsidRPr="00832E72">
        <w:rPr>
          <w:rFonts w:ascii="Tahoma" w:hAnsi="Tahoma" w:cs="Tahoma"/>
        </w:rPr>
        <w:t xml:space="preserve">11.10. Jeżeli Oferent, którego oferta została wybrana, uchyla się od zawarcia umowy, we wskazanym przez Organizatora terminie </w:t>
      </w:r>
      <w:r w:rsidRPr="00CD3FAC">
        <w:rPr>
          <w:rFonts w:ascii="Tahoma" w:hAnsi="Tahoma" w:cs="Tahoma"/>
        </w:rPr>
        <w:t>i/lub nie spełni warunków w zakresie przedstawienia dokumentów, o jakich mowa w pkt 12 zdanie pierwsze Zaproszenia, Organizator może wybrać najkorzystniejszą spośród pozostałych ofert a Oferento</w:t>
      </w:r>
      <w:r w:rsidRPr="00832E72">
        <w:rPr>
          <w:rFonts w:ascii="Tahoma" w:hAnsi="Tahoma" w:cs="Tahoma"/>
        </w:rPr>
        <w:t>wi nie będą przysługiwały jakiekolwiek roszczenia, w tym odszkodowawcze, z tego tytułu w stosunku do Organizatora.</w:t>
      </w:r>
    </w:p>
    <w:p w14:paraId="251F57C2" w14:textId="77777777" w:rsidR="008A31B4" w:rsidRPr="00832E72" w:rsidRDefault="008A31B4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b/>
          <w:bCs/>
          <w:lang w:eastAsia="pl-PL"/>
        </w:rPr>
      </w:pPr>
    </w:p>
    <w:p w14:paraId="3E768478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b/>
          <w:bCs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>12. DODATKOWE  POSTANOWIENIA W PRZYPADKU ZAWARCIA UMOWY</w:t>
      </w:r>
    </w:p>
    <w:p w14:paraId="63C4C503" w14:textId="65BF7FC8" w:rsidR="00E90A09" w:rsidRPr="00124D21" w:rsidRDefault="004700FA" w:rsidP="00B53586">
      <w:pPr>
        <w:tabs>
          <w:tab w:val="left" w:pos="882"/>
        </w:tabs>
        <w:spacing w:after="0" w:line="240" w:lineRule="auto"/>
        <w:rPr>
          <w:rFonts w:ascii="Arial" w:hAnsi="Arial" w:cs="Arial"/>
          <w:color w:val="FF0000"/>
        </w:rPr>
      </w:pPr>
      <w:r w:rsidRPr="0053659E">
        <w:rPr>
          <w:rFonts w:ascii="Tahoma" w:hAnsi="Tahoma" w:cs="Tahoma"/>
        </w:rPr>
        <w:t>Oferent, którego oferta zostanie wybrana, jako najkorzystniejsza, będzie zobowiązany do zawarcia z Organizatorem pisemnej umowy</w:t>
      </w:r>
      <w:r w:rsidR="00CD3FAC">
        <w:rPr>
          <w:rFonts w:ascii="Tahoma" w:hAnsi="Tahoma" w:cs="Tahoma"/>
        </w:rPr>
        <w:t xml:space="preserve"> (</w:t>
      </w:r>
      <w:r w:rsidRPr="007A1C83">
        <w:rPr>
          <w:rFonts w:ascii="Tahoma" w:hAnsi="Tahoma" w:cs="Tahoma"/>
        </w:rPr>
        <w:t xml:space="preserve">jak również w przypadku zapisów o płatnościach zaliczkowych i/lub karach umownych, </w:t>
      </w:r>
      <w:r w:rsidR="00C85040" w:rsidRPr="007A1C83">
        <w:rPr>
          <w:rFonts w:ascii="Tahoma" w:hAnsi="Tahoma" w:cs="Tahoma"/>
        </w:rPr>
        <w:t xml:space="preserve">może zostać zobowiązany </w:t>
      </w:r>
      <w:r w:rsidRPr="007A1C83">
        <w:rPr>
          <w:rFonts w:ascii="Tahoma" w:hAnsi="Tahoma" w:cs="Tahoma"/>
        </w:rPr>
        <w:t>do przedstawienia przed zawarciem umowy aktualnych wg. wskazań Organizatora</w:t>
      </w:r>
      <w:r w:rsidR="00CD3FAC" w:rsidRPr="007A1C83">
        <w:rPr>
          <w:rFonts w:ascii="Tahoma" w:hAnsi="Tahoma" w:cs="Tahoma"/>
        </w:rPr>
        <w:t>,</w:t>
      </w:r>
      <w:r w:rsidRPr="007A1C83">
        <w:rPr>
          <w:rFonts w:ascii="Tahoma" w:hAnsi="Tahoma" w:cs="Tahoma"/>
        </w:rPr>
        <w:t xml:space="preserve"> zaświadczeń</w:t>
      </w:r>
      <w:r w:rsidRPr="007A1C83">
        <w:rPr>
          <w:rFonts w:ascii="Tahoma" w:hAnsi="Tahoma" w:cs="Tahoma"/>
          <w:lang w:eastAsia="pl-PL"/>
        </w:rPr>
        <w:t xml:space="preserve"> właściwego naczelnika urzędu skarbowego potwierdzające, że Oferent n</w:t>
      </w:r>
      <w:r w:rsidR="00CD3FAC" w:rsidRPr="007A1C83">
        <w:rPr>
          <w:rFonts w:ascii="Tahoma" w:hAnsi="Tahoma" w:cs="Tahoma"/>
          <w:lang w:eastAsia="pl-PL"/>
        </w:rPr>
        <w:t>ie zalega z płaceniem podatków</w:t>
      </w:r>
      <w:r w:rsidRPr="007A1C83">
        <w:rPr>
          <w:rFonts w:ascii="Tahoma" w:hAnsi="Tahoma" w:cs="Tahoma"/>
          <w:lang w:eastAsia="pl-PL"/>
        </w:rPr>
        <w:t xml:space="preserve"> oraz aktualne</w:t>
      </w:r>
      <w:r w:rsidR="00CD3FAC" w:rsidRPr="007A1C83">
        <w:rPr>
          <w:rFonts w:ascii="Tahoma" w:hAnsi="Tahoma" w:cs="Tahoma"/>
          <w:lang w:eastAsia="pl-PL"/>
        </w:rPr>
        <w:t>go zaświadczenia</w:t>
      </w:r>
      <w:r w:rsidRPr="007A1C83">
        <w:rPr>
          <w:rFonts w:ascii="Tahoma" w:hAnsi="Tahoma" w:cs="Tahoma"/>
          <w:lang w:eastAsia="pl-PL"/>
        </w:rPr>
        <w:t xml:space="preserve"> właściwego oddziału Zakładu Ubezpieczeń Społecznych (ZUS) potwierdzające</w:t>
      </w:r>
      <w:r w:rsidR="00CD3FAC" w:rsidRPr="007A1C83">
        <w:rPr>
          <w:rFonts w:ascii="Tahoma" w:hAnsi="Tahoma" w:cs="Tahoma"/>
          <w:lang w:eastAsia="pl-PL"/>
        </w:rPr>
        <w:t>go</w:t>
      </w:r>
      <w:r w:rsidRPr="007A1C83">
        <w:rPr>
          <w:rFonts w:ascii="Tahoma" w:hAnsi="Tahoma" w:cs="Tahoma"/>
          <w:lang w:eastAsia="pl-PL"/>
        </w:rPr>
        <w:t>, że Oferent nie zalega z opłacaniem składek na ubezpieczenie zdrowotne lub społeczne, lub zaświadczenia, że uzyskał przewidywane prawem zwolnienie, odroczenie lub rozłożenie na raty zaległych płatności lub wstrzymanie w całości wykonania decyzji właściwego organu</w:t>
      </w:r>
      <w:r w:rsidR="00CD3FAC" w:rsidRPr="007A1C83">
        <w:rPr>
          <w:rFonts w:ascii="Tahoma" w:hAnsi="Tahoma" w:cs="Tahoma"/>
          <w:lang w:eastAsia="pl-PL"/>
        </w:rPr>
        <w:t xml:space="preserve"> – o ile dokumenty te nie były składane wraz z Ofertą)</w:t>
      </w:r>
      <w:r w:rsidRPr="007A1C83">
        <w:rPr>
          <w:rFonts w:ascii="Tahoma" w:hAnsi="Tahoma" w:cs="Tahoma"/>
          <w:lang w:eastAsia="pl-PL"/>
        </w:rPr>
        <w:t>,</w:t>
      </w:r>
      <w:r w:rsidRPr="00CD3FAC">
        <w:rPr>
          <w:rFonts w:ascii="Tahoma" w:hAnsi="Tahoma" w:cs="Tahoma"/>
          <w:color w:val="FF0000"/>
          <w:lang w:eastAsia="pl-PL"/>
        </w:rPr>
        <w:t xml:space="preserve"> </w:t>
      </w:r>
      <w:r w:rsidRPr="00832E72">
        <w:rPr>
          <w:rFonts w:ascii="Tahoma" w:hAnsi="Tahoma" w:cs="Tahoma"/>
        </w:rPr>
        <w:t>która poza swymi podstawowymi i integralnymi założeniami, może zawierać inne klauzule, w tym</w:t>
      </w:r>
      <w:r w:rsidRPr="007A1C83">
        <w:rPr>
          <w:rFonts w:ascii="Tahoma" w:hAnsi="Tahoma" w:cs="Tahoma"/>
        </w:rPr>
        <w:t xml:space="preserve"> </w:t>
      </w:r>
      <w:r w:rsidR="00B53586" w:rsidRPr="007A1C83">
        <w:rPr>
          <w:rFonts w:ascii="Tahoma" w:hAnsi="Tahoma" w:cs="Tahoma"/>
        </w:rPr>
        <w:t xml:space="preserve">co do zachowania </w:t>
      </w:r>
      <w:r w:rsidR="00B53586" w:rsidRPr="007A1C83">
        <w:rPr>
          <w:rFonts w:ascii="Tahoma" w:hAnsi="Tahoma" w:cs="Tahoma"/>
        </w:rPr>
        <w:lastRenderedPageBreak/>
        <w:t>poufności,</w:t>
      </w:r>
      <w:r w:rsidR="00B53586">
        <w:rPr>
          <w:rFonts w:ascii="Tahoma" w:hAnsi="Tahoma" w:cs="Tahoma"/>
          <w:color w:val="FF0000"/>
        </w:rPr>
        <w:t xml:space="preserve"> </w:t>
      </w:r>
      <w:r w:rsidRPr="00832E72">
        <w:rPr>
          <w:rFonts w:ascii="Tahoma" w:hAnsi="Tahoma" w:cs="Tahoma"/>
        </w:rPr>
        <w:t>zabezpieczające prawidłowe wykonanie umowy, w</w:t>
      </w:r>
      <w:r w:rsidRPr="00832E72">
        <w:rPr>
          <w:rFonts w:ascii="Tahoma" w:hAnsi="Tahoma" w:cs="Tahoma"/>
        </w:rPr>
        <w:tab/>
        <w:t>szczególności:</w:t>
      </w:r>
      <w:r w:rsidRPr="00832E72">
        <w:rPr>
          <w:rFonts w:ascii="Tahoma" w:hAnsi="Tahoma" w:cs="Tahoma"/>
          <w:lang w:eastAsia="pl-PL"/>
        </w:rPr>
        <w:br/>
        <w:t>12.1. W umowie zostaną zastrzeżone kary umowne dla Wykonawcy w przypadku:</w:t>
      </w:r>
      <w:r w:rsidRPr="00832E72">
        <w:rPr>
          <w:rFonts w:ascii="Tahoma" w:hAnsi="Tahoma" w:cs="Tahoma"/>
          <w:lang w:eastAsia="pl-PL"/>
        </w:rPr>
        <w:br/>
        <w:t xml:space="preserve">12.1.1. Opóźnienia w wykonaniu </w:t>
      </w:r>
      <w:r w:rsidR="00706ACE" w:rsidRPr="007A1C83">
        <w:rPr>
          <w:rFonts w:ascii="Tahoma" w:hAnsi="Tahoma" w:cs="Tahoma"/>
          <w:lang w:eastAsia="pl-PL"/>
        </w:rPr>
        <w:t>przez Wykonawcę</w:t>
      </w:r>
      <w:r w:rsidR="00706ACE" w:rsidRPr="00832E72">
        <w:rPr>
          <w:rFonts w:ascii="Tahoma" w:hAnsi="Tahoma" w:cs="Tahoma"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>zobowiązań w toku realizacji umowy - w wysokości nie mniej niż 0,1% wynagrodzenia ryczałtowego całkowitego za każdy dzień opóźnienia,</w:t>
      </w:r>
      <w:r w:rsidRPr="00832E72">
        <w:rPr>
          <w:rFonts w:ascii="Tahoma" w:hAnsi="Tahoma" w:cs="Tahoma"/>
          <w:lang w:eastAsia="pl-PL"/>
        </w:rPr>
        <w:br/>
        <w:t xml:space="preserve">12.1.2. Opóźnienia w wykonaniu </w:t>
      </w:r>
      <w:r w:rsidR="00E473C8" w:rsidRPr="007A1C83">
        <w:rPr>
          <w:rFonts w:ascii="Tahoma" w:hAnsi="Tahoma" w:cs="Tahoma"/>
          <w:lang w:eastAsia="pl-PL"/>
        </w:rPr>
        <w:t>przez Wykonawcę</w:t>
      </w:r>
      <w:r w:rsidR="00E473C8" w:rsidRPr="00832E72">
        <w:rPr>
          <w:rFonts w:ascii="Tahoma" w:hAnsi="Tahoma" w:cs="Tahoma"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>zobowiązań gwarancyjnych - w wysokości nie mniej niż 0,1% wynagrodzenia ryczałtowego całkowitego za każdy dzień opóźnienia,</w:t>
      </w:r>
      <w:r w:rsidRPr="00832E72">
        <w:rPr>
          <w:rFonts w:ascii="Tahoma" w:hAnsi="Tahoma" w:cs="Tahoma"/>
          <w:lang w:eastAsia="pl-PL"/>
        </w:rPr>
        <w:br/>
        <w:t>12.1.3. Odstąpienia od umowy przez Zamawiającego z przyczyn dotyczących Wykonawcy - w wysokości nie mniej niż 10% wynagrodzenia ryczałtowego całkowitego,</w:t>
      </w:r>
      <w:r w:rsidRPr="00832E72">
        <w:rPr>
          <w:rFonts w:ascii="Tahoma" w:hAnsi="Tahoma" w:cs="Tahoma"/>
          <w:lang w:eastAsia="pl-PL"/>
        </w:rPr>
        <w:br/>
        <w:t>12.2. W przypadku poniesienia przez Zamawiającego szkody przewyższającej wysokość zastrzeżonych kar umownych Zamawiającemu będzie przysługiwało prawo dochodzenia odszkodowania uzupełniającego na zasadach ogólnych.</w:t>
      </w:r>
      <w:r w:rsidRPr="00832E72">
        <w:rPr>
          <w:rFonts w:ascii="Tahoma" w:hAnsi="Tahoma" w:cs="Tahoma"/>
          <w:lang w:eastAsia="pl-PL"/>
        </w:rPr>
        <w:br/>
        <w:t>12.3. </w:t>
      </w:r>
      <w:r w:rsidRPr="001B0FAA">
        <w:rPr>
          <w:rFonts w:ascii="Tahoma" w:hAnsi="Tahoma" w:cs="Tahoma"/>
          <w:lang w:eastAsia="pl-PL"/>
        </w:rPr>
        <w:t>Warunkiem wystawienia faktur</w:t>
      </w:r>
      <w:r w:rsidR="00B4785B" w:rsidRPr="001B0FAA">
        <w:rPr>
          <w:rFonts w:ascii="Tahoma" w:hAnsi="Tahoma" w:cs="Tahoma"/>
          <w:color w:val="FF0000"/>
          <w:lang w:eastAsia="pl-PL"/>
        </w:rPr>
        <w:t xml:space="preserve"> </w:t>
      </w:r>
      <w:r w:rsidR="00B4785B" w:rsidRPr="001B0FAA">
        <w:rPr>
          <w:rFonts w:ascii="Tahoma" w:hAnsi="Tahoma" w:cs="Tahoma"/>
          <w:lang w:eastAsia="pl-PL"/>
        </w:rPr>
        <w:t>(o ile nie dotyczą zaliczek)</w:t>
      </w:r>
      <w:r w:rsidRPr="001B0FAA">
        <w:rPr>
          <w:rFonts w:ascii="Tahoma" w:hAnsi="Tahoma" w:cs="Tahoma"/>
          <w:lang w:eastAsia="pl-PL"/>
        </w:rPr>
        <w:t xml:space="preserve"> i płatności będą podpisane przez Zamawiającego protokoły odbiorów przewidziane w umowie z klauzulą „bez zastrzeżeń”. Zapłata wynagrodzenia ryczałtowego będzie następowała na podstawie faktur doręczonych Zamawiającemu</w:t>
      </w:r>
      <w:r w:rsidR="002D2F63" w:rsidRPr="001B0FAA">
        <w:rPr>
          <w:rFonts w:ascii="Tahoma" w:hAnsi="Tahoma" w:cs="Tahoma"/>
          <w:lang w:eastAsia="pl-PL"/>
        </w:rPr>
        <w:t>.</w:t>
      </w:r>
      <w:r w:rsidR="00B4785B" w:rsidRPr="001B0FAA">
        <w:rPr>
          <w:rFonts w:ascii="Tahoma" w:hAnsi="Tahoma" w:cs="Tahoma"/>
          <w:lang w:eastAsia="pl-PL"/>
        </w:rPr>
        <w:t xml:space="preserve"> </w:t>
      </w:r>
      <w:r w:rsidR="00B4785B" w:rsidRPr="001B0FAA">
        <w:rPr>
          <w:rFonts w:ascii="Arial" w:hAnsi="Arial" w:cs="Arial"/>
        </w:rPr>
        <w:t>W</w:t>
      </w:r>
      <w:r w:rsidR="00E90A09" w:rsidRPr="001B0FAA">
        <w:rPr>
          <w:rFonts w:ascii="Arial" w:hAnsi="Arial" w:cs="Arial"/>
        </w:rPr>
        <w:t xml:space="preserve"> przypadku płatności przez Zamawiającego jakichkolwiek zaliczek na poczet wynagrodzenia </w:t>
      </w:r>
      <w:r w:rsidR="00B4785B" w:rsidRPr="001B0FAA">
        <w:rPr>
          <w:rFonts w:ascii="Arial" w:hAnsi="Arial" w:cs="Arial"/>
        </w:rPr>
        <w:t xml:space="preserve">Wykonawca </w:t>
      </w:r>
      <w:r w:rsidR="00E90A09" w:rsidRPr="001B0FAA">
        <w:rPr>
          <w:rFonts w:ascii="Arial" w:hAnsi="Arial" w:cs="Arial"/>
        </w:rPr>
        <w:t>zobowiązany</w:t>
      </w:r>
      <w:r w:rsidR="00BA097C" w:rsidRPr="001B0FAA">
        <w:rPr>
          <w:rFonts w:ascii="Arial" w:hAnsi="Arial" w:cs="Arial"/>
        </w:rPr>
        <w:t xml:space="preserve"> będzie</w:t>
      </w:r>
      <w:r w:rsidR="00E90A09" w:rsidRPr="001B0FAA">
        <w:rPr>
          <w:rFonts w:ascii="Arial" w:hAnsi="Arial" w:cs="Arial"/>
        </w:rPr>
        <w:t xml:space="preserve"> do złożenia zabezpieczenia</w:t>
      </w:r>
      <w:r w:rsidR="00B4785B" w:rsidRPr="001B0FAA">
        <w:rPr>
          <w:rFonts w:ascii="Arial" w:hAnsi="Arial" w:cs="Arial"/>
        </w:rPr>
        <w:t xml:space="preserve"> zwrotu zaliczki</w:t>
      </w:r>
      <w:r w:rsidR="00E90A09" w:rsidRPr="001B0FAA">
        <w:rPr>
          <w:rFonts w:ascii="Arial" w:hAnsi="Arial" w:cs="Arial"/>
        </w:rPr>
        <w:t xml:space="preserve"> w postaci gwarancji bankowej</w:t>
      </w:r>
      <w:r w:rsidR="00B4785B" w:rsidRPr="001B0FAA">
        <w:rPr>
          <w:rFonts w:ascii="Arial" w:hAnsi="Arial" w:cs="Arial"/>
        </w:rPr>
        <w:t xml:space="preserve"> lub ubezpieczeniowej</w:t>
      </w:r>
      <w:r w:rsidR="005C55F9" w:rsidRPr="001B0FAA">
        <w:rPr>
          <w:rFonts w:ascii="Arial" w:hAnsi="Arial" w:cs="Arial"/>
        </w:rPr>
        <w:t>,</w:t>
      </w:r>
      <w:r w:rsidR="00E90A09" w:rsidRPr="001B0FAA">
        <w:rPr>
          <w:rFonts w:ascii="Arial" w:hAnsi="Arial" w:cs="Arial"/>
        </w:rPr>
        <w:t xml:space="preserve"> </w:t>
      </w:r>
      <w:r w:rsidR="00B4785B" w:rsidRPr="001B0FAA">
        <w:rPr>
          <w:rFonts w:ascii="Arial" w:hAnsi="Arial" w:cs="Arial"/>
        </w:rPr>
        <w:t xml:space="preserve">na kwotę zaliczki, </w:t>
      </w:r>
      <w:r w:rsidR="00E90A09" w:rsidRPr="001B0FAA">
        <w:rPr>
          <w:rFonts w:ascii="Arial" w:hAnsi="Arial" w:cs="Arial"/>
        </w:rPr>
        <w:t xml:space="preserve">nieodwołalnej, płatnej na pierwsze żądanie, wystawionej przez bank </w:t>
      </w:r>
      <w:r w:rsidR="00B4785B" w:rsidRPr="001B0FAA">
        <w:rPr>
          <w:rFonts w:ascii="Arial" w:hAnsi="Arial" w:cs="Arial"/>
        </w:rPr>
        <w:t>lub ubezpieczyciela mającego</w:t>
      </w:r>
      <w:r w:rsidR="00E90A09" w:rsidRPr="001B0FAA">
        <w:rPr>
          <w:rFonts w:ascii="Arial" w:hAnsi="Arial" w:cs="Arial"/>
        </w:rPr>
        <w:t xml:space="preserve"> siedzibę lub oddział na terytorium Polski</w:t>
      </w:r>
      <w:r w:rsidR="00F93036" w:rsidRPr="001B0FAA">
        <w:rPr>
          <w:rFonts w:ascii="Arial" w:hAnsi="Arial" w:cs="Arial"/>
        </w:rPr>
        <w:t xml:space="preserve"> lub w postaci innej formy zabezpieczenia uzgodnionej i zaakceptowanej przez Organizatora</w:t>
      </w:r>
      <w:r w:rsidR="002D2F63" w:rsidRPr="001B0FAA">
        <w:rPr>
          <w:rFonts w:ascii="Arial" w:hAnsi="Arial" w:cs="Arial"/>
        </w:rPr>
        <w:t>.</w:t>
      </w:r>
      <w:r w:rsidR="00E90A09" w:rsidRPr="001B0FAA">
        <w:rPr>
          <w:rFonts w:ascii="Arial" w:hAnsi="Arial" w:cs="Arial"/>
          <w:bCs/>
        </w:rPr>
        <w:t xml:space="preserve"> </w:t>
      </w:r>
      <w:r w:rsidR="00E90A09" w:rsidRPr="001B0FAA">
        <w:rPr>
          <w:rFonts w:ascii="Arial" w:hAnsi="Arial" w:cs="Arial"/>
        </w:rPr>
        <w:t xml:space="preserve">Zapłata będzie następowała na podstawie faktur doręczonych Zamawiającemu, na rachunki bankowe widniejące na tzw. „białej liście” (w przypadku podmiotów mających siedzibę w Polsce), pod rygorem prawa wstrzymania zapłaty wynagrodzenia. </w:t>
      </w:r>
      <w:r w:rsidR="00E90A09" w:rsidRPr="001B0FAA">
        <w:rPr>
          <w:rFonts w:ascii="Arial" w:hAnsi="Arial" w:cs="Arial"/>
          <w:bCs/>
        </w:rPr>
        <w:t xml:space="preserve">Zamawiający zastrzega, że wprowadzone w umowie dla </w:t>
      </w:r>
      <w:r w:rsidR="00B4785B" w:rsidRPr="001B0FAA">
        <w:rPr>
          <w:rFonts w:ascii="Arial" w:hAnsi="Arial" w:cs="Arial"/>
          <w:bCs/>
        </w:rPr>
        <w:t xml:space="preserve">Wykonawcy </w:t>
      </w:r>
      <w:r w:rsidR="00E90A09" w:rsidRPr="001B0FAA">
        <w:rPr>
          <w:rFonts w:ascii="Arial" w:hAnsi="Arial" w:cs="Arial"/>
          <w:bCs/>
        </w:rPr>
        <w:t xml:space="preserve">kary umowne, będą mogły być potrącane z wynagrodzenia lub zabezpieczenia (o ile będzie ustanowione) </w:t>
      </w:r>
      <w:r w:rsidR="00B4785B" w:rsidRPr="001B0FAA">
        <w:rPr>
          <w:rFonts w:ascii="Arial" w:hAnsi="Arial" w:cs="Arial"/>
          <w:bCs/>
        </w:rPr>
        <w:t>Wykonawcy</w:t>
      </w:r>
      <w:r w:rsidR="00E90A09" w:rsidRPr="001B0FAA">
        <w:rPr>
          <w:rFonts w:ascii="Arial" w:hAnsi="Arial" w:cs="Arial"/>
          <w:bCs/>
        </w:rPr>
        <w:t xml:space="preserve">, na co </w:t>
      </w:r>
      <w:r w:rsidR="00B4785B" w:rsidRPr="001B0FAA">
        <w:rPr>
          <w:rFonts w:ascii="Arial" w:hAnsi="Arial" w:cs="Arial"/>
          <w:bCs/>
        </w:rPr>
        <w:t>Wykonawca</w:t>
      </w:r>
      <w:r w:rsidR="00E90A09" w:rsidRPr="001B0FAA">
        <w:rPr>
          <w:rFonts w:ascii="Arial" w:hAnsi="Arial" w:cs="Arial"/>
          <w:bCs/>
        </w:rPr>
        <w:t xml:space="preserve"> wyrazi zgodę.</w:t>
      </w:r>
      <w:r w:rsidR="00B4785B" w:rsidRPr="002D2F63">
        <w:rPr>
          <w:rFonts w:ascii="Arial" w:hAnsi="Arial" w:cs="Arial"/>
        </w:rPr>
        <w:t xml:space="preserve"> </w:t>
      </w:r>
      <w:r w:rsidR="00E90A09" w:rsidRPr="002D2F63">
        <w:rPr>
          <w:rFonts w:ascii="Arial" w:hAnsi="Arial" w:cs="Arial"/>
        </w:rPr>
        <w:t xml:space="preserve"> </w:t>
      </w:r>
    </w:p>
    <w:p w14:paraId="0EC6E0A1" w14:textId="77777777" w:rsidR="00124D21" w:rsidRPr="00832E72" w:rsidRDefault="004700FA" w:rsidP="00124D21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12.4. Wykonawca będzie ponosił pełną odpowiedzialność za niewyko</w:t>
      </w:r>
      <w:r w:rsidR="00C35A37">
        <w:rPr>
          <w:rFonts w:ascii="Tahoma" w:hAnsi="Tahoma" w:cs="Tahoma"/>
          <w:lang w:eastAsia="pl-PL"/>
        </w:rPr>
        <w:t xml:space="preserve">nanie lub nienależyte wykonanie </w:t>
      </w:r>
      <w:r w:rsidRPr="00832E72">
        <w:rPr>
          <w:rFonts w:ascii="Tahoma" w:hAnsi="Tahoma" w:cs="Tahoma"/>
          <w:lang w:eastAsia="pl-PL"/>
        </w:rPr>
        <w:t>umowy.</w:t>
      </w:r>
      <w:r w:rsidR="00124D21">
        <w:rPr>
          <w:rFonts w:ascii="Tahoma" w:hAnsi="Tahoma" w:cs="Tahoma"/>
          <w:lang w:eastAsia="pl-PL"/>
        </w:rPr>
        <w:t xml:space="preserve"> </w:t>
      </w:r>
      <w:r w:rsidR="00124D21" w:rsidRPr="002D2F63">
        <w:rPr>
          <w:rFonts w:ascii="Arial" w:hAnsi="Arial" w:cs="Arial"/>
        </w:rPr>
        <w:t>Zamawiający przewiduje, że w umowie zostaną zawarte zapisy dotyczące udzielenia przez Wykonawcę gwarancji na wykonane prace i zrealizowane dostawy (stanowiące przedmiot umowy), liczonej od daty podpisania przez strony końcowego protokołu odbioru przedmiotu umowy z klauzulą „bez zastrzeżeń”.</w:t>
      </w:r>
      <w:r w:rsidR="00124D21" w:rsidRPr="00E90A09">
        <w:rPr>
          <w:rFonts w:ascii="Arial" w:hAnsi="Arial" w:cs="Arial"/>
          <w:color w:val="FF0000"/>
        </w:rPr>
        <w:t xml:space="preserve"> </w:t>
      </w:r>
    </w:p>
    <w:p w14:paraId="7EA44079" w14:textId="77777777" w:rsidR="00124D21" w:rsidRPr="00124D21" w:rsidRDefault="004700FA" w:rsidP="00124D21">
      <w:pPr>
        <w:tabs>
          <w:tab w:val="left" w:pos="882"/>
        </w:tabs>
        <w:spacing w:after="0" w:line="240" w:lineRule="auto"/>
        <w:rPr>
          <w:rFonts w:ascii="Arial" w:hAnsi="Arial" w:cs="Arial"/>
          <w:color w:val="FF0000"/>
        </w:rPr>
      </w:pPr>
      <w:r w:rsidRPr="00832E72">
        <w:rPr>
          <w:rFonts w:ascii="Tahoma" w:hAnsi="Tahoma" w:cs="Tahoma"/>
          <w:lang w:eastAsia="pl-PL"/>
        </w:rPr>
        <w:t>12.5. Język umowy polski i właściwe prawo polskie.</w:t>
      </w:r>
      <w:r w:rsidR="00124D21" w:rsidRPr="00124D21">
        <w:rPr>
          <w:rFonts w:ascii="Arial" w:hAnsi="Arial" w:cs="Arial"/>
          <w:color w:val="FF0000"/>
        </w:rPr>
        <w:t xml:space="preserve"> </w:t>
      </w:r>
      <w:r w:rsidR="00124D21" w:rsidRPr="002D2F63">
        <w:rPr>
          <w:rFonts w:ascii="Arial" w:hAnsi="Arial" w:cs="Arial"/>
        </w:rPr>
        <w:t xml:space="preserve">W przypadku sporządzania umowy w dwóch wersjach językowych, jedną z wersji będzie wersja w języku polskim, w takiej sytuacji obowiązującą jest wersja umowy w języku polskim. </w:t>
      </w:r>
    </w:p>
    <w:p w14:paraId="7E4A66CD" w14:textId="77777777" w:rsidR="004700FA" w:rsidRPr="00832E72" w:rsidRDefault="004700FA" w:rsidP="00124D21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12.6. Wł</w:t>
      </w:r>
      <w:r w:rsidR="00124D21">
        <w:rPr>
          <w:rFonts w:ascii="Tahoma" w:hAnsi="Tahoma" w:cs="Tahoma"/>
          <w:lang w:eastAsia="pl-PL"/>
        </w:rPr>
        <w:t>aściwy do rozstrzygania sporów s</w:t>
      </w:r>
      <w:r w:rsidRPr="00832E72">
        <w:rPr>
          <w:rFonts w:ascii="Tahoma" w:hAnsi="Tahoma" w:cs="Tahoma"/>
          <w:lang w:eastAsia="pl-PL"/>
        </w:rPr>
        <w:t>ąd powszechny w Lublinie. </w:t>
      </w:r>
      <w:r w:rsidRPr="00832E72">
        <w:rPr>
          <w:rFonts w:ascii="Tahoma" w:hAnsi="Tahoma" w:cs="Tahoma"/>
          <w:lang w:eastAsia="pl-PL"/>
        </w:rPr>
        <w:br/>
        <w:t xml:space="preserve">12.7. Sposób i terminy płatności wynagrodzenia powiązane będą ściśle z ustalonym harmonogramem realizacji inwestycji oraz okresem rozliczeniowym Zamawiającego (rokiem obrotowym), który trwa od 1 października do 30 września kolejnego roku. </w:t>
      </w:r>
      <w:r w:rsidRPr="00832E72">
        <w:rPr>
          <w:rFonts w:ascii="Tahoma" w:hAnsi="Tahoma" w:cs="Tahoma"/>
          <w:lang w:eastAsia="pl-PL"/>
        </w:rPr>
        <w:br/>
        <w:t>12.8. Wykonawca będzie ponosił odpowiedzialność za działania podwykonawców i dostawców jak za swoje własne działania i zaniechania.</w:t>
      </w:r>
    </w:p>
    <w:p w14:paraId="0756C8A0" w14:textId="3E7658C5" w:rsidR="00C35A37" w:rsidRPr="00124D21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D07300">
        <w:rPr>
          <w:rFonts w:ascii="Tahoma" w:hAnsi="Tahoma" w:cs="Tahoma"/>
          <w:lang w:eastAsia="pl-PL"/>
        </w:rPr>
        <w:t>12.9. </w:t>
      </w:r>
      <w:r w:rsidRPr="001B0FAA">
        <w:rPr>
          <w:rFonts w:ascii="Tahoma" w:hAnsi="Tahoma" w:cs="Tahoma"/>
          <w:lang w:eastAsia="pl-PL"/>
        </w:rPr>
        <w:t>Tytułem zabezpieczenia roszczeń z tytułu rękojmi za wady oraz gwarancji jakości, Wykonawca przed podpisaniem protokołu odbioru końcowego zobowiązany będzie do złożenia zabezpieczenia w formie kaucji albo gwarancji bankowej lub gwarancji ubezpieczeniowej</w:t>
      </w:r>
      <w:r w:rsidR="00124D21" w:rsidRPr="001B0FAA">
        <w:rPr>
          <w:rFonts w:ascii="Tahoma" w:hAnsi="Tahoma" w:cs="Tahoma"/>
          <w:lang w:eastAsia="pl-PL"/>
        </w:rPr>
        <w:t>,</w:t>
      </w:r>
      <w:r w:rsidRPr="001B0FAA">
        <w:rPr>
          <w:rFonts w:ascii="Tahoma" w:hAnsi="Tahoma" w:cs="Tahoma"/>
          <w:lang w:eastAsia="pl-PL"/>
        </w:rPr>
        <w:t xml:space="preserve"> </w:t>
      </w:r>
      <w:r w:rsidR="00124D21" w:rsidRPr="001B0FAA">
        <w:rPr>
          <w:rFonts w:ascii="Arial" w:hAnsi="Arial" w:cs="Arial"/>
        </w:rPr>
        <w:t>nieodwołalnej, płatnej na pierwsze żądanie, wystawionej przez bank lub ubezpieczyciela mającego siedzibę lub oddział na terytorium Polski</w:t>
      </w:r>
      <w:r w:rsidR="00124D21" w:rsidRPr="001B0FAA">
        <w:rPr>
          <w:rFonts w:ascii="Tahoma" w:hAnsi="Tahoma" w:cs="Tahoma"/>
          <w:lang w:eastAsia="pl-PL"/>
        </w:rPr>
        <w:t xml:space="preserve">, </w:t>
      </w:r>
      <w:r w:rsidR="00124D21" w:rsidRPr="001B0FAA">
        <w:rPr>
          <w:rFonts w:ascii="Arial" w:hAnsi="Arial" w:cs="Arial"/>
        </w:rPr>
        <w:t xml:space="preserve">co najmniej na okres udzielonej gwarancji, </w:t>
      </w:r>
      <w:r w:rsidRPr="001B0FAA">
        <w:rPr>
          <w:rFonts w:ascii="Tahoma" w:hAnsi="Tahoma" w:cs="Tahoma"/>
          <w:lang w:eastAsia="pl-PL"/>
        </w:rPr>
        <w:t xml:space="preserve">na kwotę nie mniej niż </w:t>
      </w:r>
      <w:r w:rsidR="009965F6" w:rsidRPr="001B0FAA">
        <w:rPr>
          <w:rFonts w:ascii="Tahoma" w:hAnsi="Tahoma" w:cs="Tahoma"/>
          <w:lang w:eastAsia="pl-PL"/>
        </w:rPr>
        <w:t>5</w:t>
      </w:r>
      <w:r w:rsidRPr="001B0FAA">
        <w:rPr>
          <w:rFonts w:ascii="Tahoma" w:hAnsi="Tahoma" w:cs="Tahoma"/>
          <w:lang w:eastAsia="pl-PL"/>
        </w:rPr>
        <w:t>% wynagrodzenia netto Wykonawcy określonego w Umowie</w:t>
      </w:r>
      <w:r w:rsidR="00D07300" w:rsidRPr="001B0FAA">
        <w:rPr>
          <w:rFonts w:ascii="Tahoma" w:hAnsi="Tahoma" w:cs="Tahoma"/>
          <w:lang w:eastAsia="pl-PL"/>
        </w:rPr>
        <w:t xml:space="preserve"> lub ustanowienia innej formy zabezpieczenia uzgodnionej</w:t>
      </w:r>
      <w:r w:rsidR="00F93036" w:rsidRPr="001B0FAA">
        <w:rPr>
          <w:rFonts w:ascii="Tahoma" w:hAnsi="Tahoma" w:cs="Tahoma"/>
          <w:lang w:eastAsia="pl-PL"/>
        </w:rPr>
        <w:t xml:space="preserve"> i zaakceptowanej przez Organizatora.</w:t>
      </w:r>
      <w:r w:rsidRPr="00D07300">
        <w:rPr>
          <w:rFonts w:ascii="Tahoma" w:hAnsi="Tahoma" w:cs="Tahoma"/>
          <w:lang w:eastAsia="pl-PL"/>
        </w:rPr>
        <w:br/>
        <w:t>12.</w:t>
      </w:r>
      <w:r w:rsidRPr="00832E72">
        <w:rPr>
          <w:rFonts w:ascii="Tahoma" w:hAnsi="Tahoma" w:cs="Tahoma"/>
          <w:lang w:eastAsia="pl-PL"/>
        </w:rPr>
        <w:t>10. Wykonawca będzie miał obowiązek posiadać ubezpieczenie działalności od odpowiedzialności cywilnej, z sumą ubezpieczenia w kwocie nie niższej niż wartość przedmiotu postępowania. Kopia polisy będzie</w:t>
      </w:r>
      <w:r w:rsidRPr="00124D21">
        <w:rPr>
          <w:rFonts w:ascii="Tahoma" w:hAnsi="Tahoma" w:cs="Tahoma"/>
          <w:lang w:eastAsia="pl-PL"/>
        </w:rPr>
        <w:t xml:space="preserve"> stanowić Załącznik do Umowy.</w:t>
      </w:r>
    </w:p>
    <w:p w14:paraId="275B693C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124D21">
        <w:rPr>
          <w:rFonts w:ascii="Tahoma" w:hAnsi="Tahoma" w:cs="Tahoma"/>
          <w:lang w:eastAsia="pl-PL"/>
        </w:rPr>
        <w:t>12.1</w:t>
      </w:r>
      <w:r w:rsidR="00124D21" w:rsidRPr="00124D21">
        <w:rPr>
          <w:rFonts w:ascii="Tahoma" w:hAnsi="Tahoma" w:cs="Tahoma"/>
          <w:lang w:eastAsia="pl-PL"/>
        </w:rPr>
        <w:t>1</w:t>
      </w:r>
      <w:r w:rsidRPr="00124D21">
        <w:rPr>
          <w:rFonts w:ascii="Tahoma" w:hAnsi="Tahoma" w:cs="Tahoma"/>
          <w:lang w:eastAsia="pl-PL"/>
        </w:rPr>
        <w:t>. Wykonawca i Zamawiający zobowiązani będą do udostępniania sobie nawzajem danych osobowych podmiotów z nimi współpracujących, osób odpowiedzialnych za wykonanie umowy, tj. m.in. pracowników, osób działających na podstawie umów cywilnoprawnych lub podwykonawców, stając się tym samym administratorem tych danych na podstawie Ogólnego rozporządzenia o ochronie danych z dnia 27 kwietnia 2016 r. (dalej: „RODO”).</w:t>
      </w:r>
      <w:r w:rsidRPr="00124D21">
        <w:rPr>
          <w:rFonts w:ascii="Tahoma" w:hAnsi="Tahoma" w:cs="Tahoma"/>
          <w:lang w:eastAsia="pl-PL"/>
        </w:rPr>
        <w:br/>
        <w:t>12.1</w:t>
      </w:r>
      <w:r w:rsidR="00124D21" w:rsidRPr="00124D21">
        <w:rPr>
          <w:rFonts w:ascii="Tahoma" w:hAnsi="Tahoma" w:cs="Tahoma"/>
          <w:lang w:eastAsia="pl-PL"/>
        </w:rPr>
        <w:t>2</w:t>
      </w:r>
      <w:r w:rsidRPr="00124D21">
        <w:rPr>
          <w:rFonts w:ascii="Tahoma" w:hAnsi="Tahoma" w:cs="Tahoma"/>
          <w:lang w:eastAsia="pl-PL"/>
        </w:rPr>
        <w:t xml:space="preserve">. Wykonawca zobowiązany będzie wypełnić w imieniu Zamawiającego obowiązek  informacyjny wynikający z art. 14 RODO i poinformować odpowiednie osoby o przetwarzaniu ich danych osobowych przez </w:t>
      </w:r>
      <w:r w:rsidRPr="00832E72">
        <w:rPr>
          <w:rFonts w:ascii="Tahoma" w:hAnsi="Tahoma" w:cs="Tahoma"/>
          <w:lang w:eastAsia="pl-PL"/>
        </w:rPr>
        <w:t>Zamawiającego w związku z wykonaniem umowy.</w:t>
      </w:r>
    </w:p>
    <w:p w14:paraId="78E0E4BB" w14:textId="77777777" w:rsidR="008A31B4" w:rsidRPr="00832E72" w:rsidRDefault="008A31B4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66B3D424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Załączniki: </w:t>
      </w:r>
    </w:p>
    <w:p w14:paraId="1BDE4CCF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1 - specyfikacja wymagań,</w:t>
      </w:r>
    </w:p>
    <w:p w14:paraId="3A3571F9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2 - formularz ofertowy,</w:t>
      </w:r>
    </w:p>
    <w:p w14:paraId="2F622FF4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3 - oświadczenie oferenta,</w:t>
      </w:r>
    </w:p>
    <w:p w14:paraId="64D67CF4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4 - oświadczenie o poufności,</w:t>
      </w:r>
    </w:p>
    <w:p w14:paraId="13848A44" w14:textId="77777777" w:rsidR="004700FA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5 – informacja dotycząca przetwarzania danych</w:t>
      </w:r>
    </w:p>
    <w:p w14:paraId="5EB8FC36" w14:textId="77777777" w:rsidR="00AA6751" w:rsidRDefault="00AA6751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79B09594" w14:textId="77777777" w:rsidR="00AA6751" w:rsidRPr="00832E72" w:rsidRDefault="00AA6751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06675989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                                                                              Z poważaniem</w:t>
      </w:r>
    </w:p>
    <w:p w14:paraId="45E29F88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220EF82E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3353B309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2D082E32" w14:textId="77777777" w:rsidR="004700FA" w:rsidRPr="009965F6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i/>
          <w:lang w:eastAsia="pl-PL"/>
        </w:rPr>
      </w:pPr>
      <w:r w:rsidRPr="00832E72">
        <w:rPr>
          <w:rFonts w:ascii="Tahoma" w:hAnsi="Tahoma" w:cs="Tahoma"/>
          <w:i/>
          <w:lang w:eastAsia="pl-PL"/>
        </w:rPr>
        <w:t xml:space="preserve">                 </w:t>
      </w:r>
      <w:r w:rsidR="009C27C9" w:rsidRPr="00832E72">
        <w:rPr>
          <w:rFonts w:ascii="Tahoma" w:hAnsi="Tahoma" w:cs="Tahoma"/>
          <w:i/>
          <w:lang w:eastAsia="pl-PL"/>
        </w:rPr>
        <w:t>Podpisy</w:t>
      </w:r>
      <w:r w:rsidR="00D4067B" w:rsidRPr="00832E72">
        <w:rPr>
          <w:rFonts w:ascii="Tahoma" w:hAnsi="Tahoma" w:cs="Tahoma"/>
          <w:i/>
          <w:lang w:eastAsia="pl-PL"/>
        </w:rPr>
        <w:t xml:space="preserve"> osób uprawnionych do reprezentacji Organizatora</w:t>
      </w:r>
      <w:r w:rsidR="009C27C9" w:rsidRPr="00832E72">
        <w:rPr>
          <w:rFonts w:ascii="Tahoma" w:hAnsi="Tahoma" w:cs="Tahoma"/>
          <w:i/>
          <w:lang w:eastAsia="pl-PL"/>
        </w:rPr>
        <w:t xml:space="preserve"> : …………………………………</w:t>
      </w:r>
      <w:r w:rsidR="009C27C9" w:rsidRPr="009965F6">
        <w:rPr>
          <w:rFonts w:ascii="Tahoma" w:hAnsi="Tahoma" w:cs="Tahoma"/>
          <w:i/>
          <w:lang w:eastAsia="pl-PL"/>
        </w:rPr>
        <w:t>……</w:t>
      </w:r>
    </w:p>
    <w:sectPr w:rsidR="004700FA" w:rsidRPr="009965F6" w:rsidSect="00C17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B9EB" w14:textId="77777777" w:rsidR="00C1768F" w:rsidRDefault="00C1768F" w:rsidP="00A34677">
      <w:pPr>
        <w:spacing w:after="0" w:line="240" w:lineRule="auto"/>
      </w:pPr>
      <w:r>
        <w:separator/>
      </w:r>
    </w:p>
  </w:endnote>
  <w:endnote w:type="continuationSeparator" w:id="0">
    <w:p w14:paraId="65600DE8" w14:textId="77777777" w:rsidR="00C1768F" w:rsidRDefault="00C1768F" w:rsidP="00A3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191A" w14:textId="77777777" w:rsidR="004700FA" w:rsidRDefault="008A506A" w:rsidP="002C6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0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80ABF9" w14:textId="77777777" w:rsidR="004700FA" w:rsidRDefault="004700FA" w:rsidP="00D30C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9603" w14:textId="77777777" w:rsidR="004700FA" w:rsidRDefault="008A506A" w:rsidP="002C6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0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63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54DBF0" w14:textId="77777777" w:rsidR="004700FA" w:rsidRDefault="004700FA" w:rsidP="00D30CF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B5D6" w14:textId="77777777" w:rsidR="004700FA" w:rsidRDefault="00470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9EA1" w14:textId="77777777" w:rsidR="00C1768F" w:rsidRDefault="00C1768F" w:rsidP="00A34677">
      <w:pPr>
        <w:spacing w:after="0" w:line="240" w:lineRule="auto"/>
      </w:pPr>
      <w:r>
        <w:separator/>
      </w:r>
    </w:p>
  </w:footnote>
  <w:footnote w:type="continuationSeparator" w:id="0">
    <w:p w14:paraId="47F5F320" w14:textId="77777777" w:rsidR="00C1768F" w:rsidRDefault="00C1768F" w:rsidP="00A3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77D8" w14:textId="77777777" w:rsidR="004700FA" w:rsidRDefault="00470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1B86" w14:textId="77777777" w:rsidR="004700FA" w:rsidRDefault="004700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7CEB" w14:textId="77777777" w:rsidR="004700FA" w:rsidRDefault="00470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3988"/>
    <w:multiLevelType w:val="hybridMultilevel"/>
    <w:tmpl w:val="9662D176"/>
    <w:lvl w:ilvl="0" w:tplc="430459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D066C"/>
    <w:multiLevelType w:val="multilevel"/>
    <w:tmpl w:val="EB467A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188179902">
    <w:abstractNumId w:val="1"/>
  </w:num>
  <w:num w:numId="2" w16cid:durableId="126026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A8"/>
    <w:rsid w:val="00014C5F"/>
    <w:rsid w:val="00035457"/>
    <w:rsid w:val="00061457"/>
    <w:rsid w:val="00090C84"/>
    <w:rsid w:val="00096FE6"/>
    <w:rsid w:val="000B15FF"/>
    <w:rsid w:val="000B6CE8"/>
    <w:rsid w:val="000C7B7C"/>
    <w:rsid w:val="000D12A4"/>
    <w:rsid w:val="000E197A"/>
    <w:rsid w:val="000E5438"/>
    <w:rsid w:val="000F2776"/>
    <w:rsid w:val="000F2AD5"/>
    <w:rsid w:val="000F6E3B"/>
    <w:rsid w:val="0011348A"/>
    <w:rsid w:val="00116356"/>
    <w:rsid w:val="00124D21"/>
    <w:rsid w:val="00124F09"/>
    <w:rsid w:val="00130887"/>
    <w:rsid w:val="0014708F"/>
    <w:rsid w:val="0018236D"/>
    <w:rsid w:val="001967EA"/>
    <w:rsid w:val="001A2889"/>
    <w:rsid w:val="001A66A6"/>
    <w:rsid w:val="001A7053"/>
    <w:rsid w:val="001B0FAA"/>
    <w:rsid w:val="001B3C41"/>
    <w:rsid w:val="001B5A07"/>
    <w:rsid w:val="001B7945"/>
    <w:rsid w:val="001D7A04"/>
    <w:rsid w:val="001E6FBC"/>
    <w:rsid w:val="001F18BE"/>
    <w:rsid w:val="001F5D92"/>
    <w:rsid w:val="00213499"/>
    <w:rsid w:val="00213CD5"/>
    <w:rsid w:val="002166F7"/>
    <w:rsid w:val="0022546A"/>
    <w:rsid w:val="00225735"/>
    <w:rsid w:val="00227157"/>
    <w:rsid w:val="002426DE"/>
    <w:rsid w:val="00260F45"/>
    <w:rsid w:val="00267477"/>
    <w:rsid w:val="00271AD0"/>
    <w:rsid w:val="00273146"/>
    <w:rsid w:val="00275E26"/>
    <w:rsid w:val="00281E1F"/>
    <w:rsid w:val="0028306E"/>
    <w:rsid w:val="002879EA"/>
    <w:rsid w:val="002C601E"/>
    <w:rsid w:val="002D00DA"/>
    <w:rsid w:val="002D2F63"/>
    <w:rsid w:val="002D59F8"/>
    <w:rsid w:val="002E5590"/>
    <w:rsid w:val="002F7A26"/>
    <w:rsid w:val="00337CB8"/>
    <w:rsid w:val="00355795"/>
    <w:rsid w:val="00357AF9"/>
    <w:rsid w:val="003775DE"/>
    <w:rsid w:val="00386455"/>
    <w:rsid w:val="0038705A"/>
    <w:rsid w:val="00387413"/>
    <w:rsid w:val="00394A99"/>
    <w:rsid w:val="003A1DA0"/>
    <w:rsid w:val="003B48FE"/>
    <w:rsid w:val="003B6E01"/>
    <w:rsid w:val="003C3EC3"/>
    <w:rsid w:val="003D38DB"/>
    <w:rsid w:val="003D482B"/>
    <w:rsid w:val="003D7C24"/>
    <w:rsid w:val="003E6D7F"/>
    <w:rsid w:val="003F5CF2"/>
    <w:rsid w:val="003F7B0C"/>
    <w:rsid w:val="00402B32"/>
    <w:rsid w:val="00416298"/>
    <w:rsid w:val="00433928"/>
    <w:rsid w:val="00436C66"/>
    <w:rsid w:val="0044362F"/>
    <w:rsid w:val="00445AD7"/>
    <w:rsid w:val="004576D9"/>
    <w:rsid w:val="00467377"/>
    <w:rsid w:val="004700FA"/>
    <w:rsid w:val="00472F02"/>
    <w:rsid w:val="00474B1F"/>
    <w:rsid w:val="004872B0"/>
    <w:rsid w:val="00494CB4"/>
    <w:rsid w:val="004969DE"/>
    <w:rsid w:val="004A5F61"/>
    <w:rsid w:val="004B742A"/>
    <w:rsid w:val="004C1645"/>
    <w:rsid w:val="004C40D8"/>
    <w:rsid w:val="004C6177"/>
    <w:rsid w:val="004D7198"/>
    <w:rsid w:val="004D76A6"/>
    <w:rsid w:val="004E32E8"/>
    <w:rsid w:val="004F5375"/>
    <w:rsid w:val="004F77F0"/>
    <w:rsid w:val="0053659E"/>
    <w:rsid w:val="00540DFC"/>
    <w:rsid w:val="005429D0"/>
    <w:rsid w:val="00557729"/>
    <w:rsid w:val="00561761"/>
    <w:rsid w:val="00574B85"/>
    <w:rsid w:val="00574FB0"/>
    <w:rsid w:val="0057785C"/>
    <w:rsid w:val="00597F5E"/>
    <w:rsid w:val="005A4B7B"/>
    <w:rsid w:val="005B61F7"/>
    <w:rsid w:val="005C55F9"/>
    <w:rsid w:val="005C59A5"/>
    <w:rsid w:val="005D2F79"/>
    <w:rsid w:val="005F51B0"/>
    <w:rsid w:val="00606337"/>
    <w:rsid w:val="006212E5"/>
    <w:rsid w:val="006231B4"/>
    <w:rsid w:val="00623FCA"/>
    <w:rsid w:val="00624CD8"/>
    <w:rsid w:val="0062751D"/>
    <w:rsid w:val="00633FE8"/>
    <w:rsid w:val="00640AD1"/>
    <w:rsid w:val="0066166F"/>
    <w:rsid w:val="00665770"/>
    <w:rsid w:val="00683E9A"/>
    <w:rsid w:val="006866DC"/>
    <w:rsid w:val="006A6948"/>
    <w:rsid w:val="006A7E4D"/>
    <w:rsid w:val="006B1E05"/>
    <w:rsid w:val="006B37F0"/>
    <w:rsid w:val="006B47BA"/>
    <w:rsid w:val="006C3209"/>
    <w:rsid w:val="006C367C"/>
    <w:rsid w:val="006C4ABE"/>
    <w:rsid w:val="006D6A05"/>
    <w:rsid w:val="006E55B4"/>
    <w:rsid w:val="007018A6"/>
    <w:rsid w:val="00702F99"/>
    <w:rsid w:val="00706ACE"/>
    <w:rsid w:val="00706AD2"/>
    <w:rsid w:val="00717FCC"/>
    <w:rsid w:val="00726A6E"/>
    <w:rsid w:val="00746602"/>
    <w:rsid w:val="00750CA2"/>
    <w:rsid w:val="0075457D"/>
    <w:rsid w:val="007645DA"/>
    <w:rsid w:val="007657A1"/>
    <w:rsid w:val="007715E2"/>
    <w:rsid w:val="00776BE0"/>
    <w:rsid w:val="0078214D"/>
    <w:rsid w:val="00785EDE"/>
    <w:rsid w:val="0079203D"/>
    <w:rsid w:val="007A065C"/>
    <w:rsid w:val="007A1C83"/>
    <w:rsid w:val="007A37D4"/>
    <w:rsid w:val="007B084C"/>
    <w:rsid w:val="007B1145"/>
    <w:rsid w:val="007C01AF"/>
    <w:rsid w:val="007D00D2"/>
    <w:rsid w:val="007D6AED"/>
    <w:rsid w:val="007E7515"/>
    <w:rsid w:val="007F6F6D"/>
    <w:rsid w:val="0080469C"/>
    <w:rsid w:val="0081012D"/>
    <w:rsid w:val="008200DB"/>
    <w:rsid w:val="0082595E"/>
    <w:rsid w:val="0082632A"/>
    <w:rsid w:val="00832E72"/>
    <w:rsid w:val="00843A20"/>
    <w:rsid w:val="008463F7"/>
    <w:rsid w:val="0085737D"/>
    <w:rsid w:val="00860683"/>
    <w:rsid w:val="00865259"/>
    <w:rsid w:val="008A111E"/>
    <w:rsid w:val="008A31B4"/>
    <w:rsid w:val="008A506A"/>
    <w:rsid w:val="008B26A9"/>
    <w:rsid w:val="008C0A92"/>
    <w:rsid w:val="008C1725"/>
    <w:rsid w:val="008D4D45"/>
    <w:rsid w:val="008E62C3"/>
    <w:rsid w:val="008F3F37"/>
    <w:rsid w:val="009011B8"/>
    <w:rsid w:val="00902DFD"/>
    <w:rsid w:val="009105B7"/>
    <w:rsid w:val="00911556"/>
    <w:rsid w:val="009268DD"/>
    <w:rsid w:val="00934DB0"/>
    <w:rsid w:val="009438B0"/>
    <w:rsid w:val="00954B16"/>
    <w:rsid w:val="00954EDA"/>
    <w:rsid w:val="00957E24"/>
    <w:rsid w:val="009609F1"/>
    <w:rsid w:val="00962EC1"/>
    <w:rsid w:val="009746D8"/>
    <w:rsid w:val="00974E25"/>
    <w:rsid w:val="00975297"/>
    <w:rsid w:val="00976A63"/>
    <w:rsid w:val="00991C9D"/>
    <w:rsid w:val="0099282D"/>
    <w:rsid w:val="009965F6"/>
    <w:rsid w:val="009A1832"/>
    <w:rsid w:val="009A1B09"/>
    <w:rsid w:val="009A29C6"/>
    <w:rsid w:val="009B0D85"/>
    <w:rsid w:val="009B327F"/>
    <w:rsid w:val="009B3B78"/>
    <w:rsid w:val="009C27C9"/>
    <w:rsid w:val="009D3F26"/>
    <w:rsid w:val="00A05788"/>
    <w:rsid w:val="00A34677"/>
    <w:rsid w:val="00A43B5C"/>
    <w:rsid w:val="00A47BB1"/>
    <w:rsid w:val="00A612A8"/>
    <w:rsid w:val="00A9199B"/>
    <w:rsid w:val="00AA49EA"/>
    <w:rsid w:val="00AA6751"/>
    <w:rsid w:val="00AB5F03"/>
    <w:rsid w:val="00AC6074"/>
    <w:rsid w:val="00AD59FC"/>
    <w:rsid w:val="00AD6A51"/>
    <w:rsid w:val="00AD6B56"/>
    <w:rsid w:val="00AF244A"/>
    <w:rsid w:val="00AF2965"/>
    <w:rsid w:val="00AF534E"/>
    <w:rsid w:val="00B27EE6"/>
    <w:rsid w:val="00B342F1"/>
    <w:rsid w:val="00B4785B"/>
    <w:rsid w:val="00B53586"/>
    <w:rsid w:val="00B55598"/>
    <w:rsid w:val="00B560CE"/>
    <w:rsid w:val="00B61B8C"/>
    <w:rsid w:val="00B801BF"/>
    <w:rsid w:val="00BA097C"/>
    <w:rsid w:val="00BA6120"/>
    <w:rsid w:val="00BC31C4"/>
    <w:rsid w:val="00BF39C3"/>
    <w:rsid w:val="00BF5B46"/>
    <w:rsid w:val="00C1014F"/>
    <w:rsid w:val="00C169C1"/>
    <w:rsid w:val="00C17151"/>
    <w:rsid w:val="00C1768F"/>
    <w:rsid w:val="00C35A37"/>
    <w:rsid w:val="00C62B4F"/>
    <w:rsid w:val="00C718E3"/>
    <w:rsid w:val="00C82F0E"/>
    <w:rsid w:val="00C83019"/>
    <w:rsid w:val="00C84F5D"/>
    <w:rsid w:val="00C85040"/>
    <w:rsid w:val="00C867FA"/>
    <w:rsid w:val="00C90859"/>
    <w:rsid w:val="00C9196E"/>
    <w:rsid w:val="00CB4DE8"/>
    <w:rsid w:val="00CC2F5A"/>
    <w:rsid w:val="00CC5BF8"/>
    <w:rsid w:val="00CC6E42"/>
    <w:rsid w:val="00CD3FAC"/>
    <w:rsid w:val="00CE31A4"/>
    <w:rsid w:val="00CE35FE"/>
    <w:rsid w:val="00CE466E"/>
    <w:rsid w:val="00D04797"/>
    <w:rsid w:val="00D07300"/>
    <w:rsid w:val="00D21BB2"/>
    <w:rsid w:val="00D30CF5"/>
    <w:rsid w:val="00D351F9"/>
    <w:rsid w:val="00D4067B"/>
    <w:rsid w:val="00D41923"/>
    <w:rsid w:val="00D4506A"/>
    <w:rsid w:val="00D50049"/>
    <w:rsid w:val="00D5293E"/>
    <w:rsid w:val="00D54FFD"/>
    <w:rsid w:val="00D61E83"/>
    <w:rsid w:val="00D74C82"/>
    <w:rsid w:val="00D835E7"/>
    <w:rsid w:val="00DB0FC1"/>
    <w:rsid w:val="00DB3B9A"/>
    <w:rsid w:val="00DC3629"/>
    <w:rsid w:val="00DD41A7"/>
    <w:rsid w:val="00E00714"/>
    <w:rsid w:val="00E13814"/>
    <w:rsid w:val="00E22AA6"/>
    <w:rsid w:val="00E24C56"/>
    <w:rsid w:val="00E32D50"/>
    <w:rsid w:val="00E36627"/>
    <w:rsid w:val="00E41C42"/>
    <w:rsid w:val="00E473C8"/>
    <w:rsid w:val="00E514D0"/>
    <w:rsid w:val="00E671B7"/>
    <w:rsid w:val="00E90A09"/>
    <w:rsid w:val="00EA5A6C"/>
    <w:rsid w:val="00EB3033"/>
    <w:rsid w:val="00EB47DB"/>
    <w:rsid w:val="00EB4CAA"/>
    <w:rsid w:val="00EC18F4"/>
    <w:rsid w:val="00EC30FA"/>
    <w:rsid w:val="00EC3C40"/>
    <w:rsid w:val="00ED43D6"/>
    <w:rsid w:val="00ED5798"/>
    <w:rsid w:val="00F003F7"/>
    <w:rsid w:val="00F04A64"/>
    <w:rsid w:val="00F146D6"/>
    <w:rsid w:val="00F20EA2"/>
    <w:rsid w:val="00F348D5"/>
    <w:rsid w:val="00F4458A"/>
    <w:rsid w:val="00F44A0E"/>
    <w:rsid w:val="00F52590"/>
    <w:rsid w:val="00F527D0"/>
    <w:rsid w:val="00F60A1D"/>
    <w:rsid w:val="00F664D8"/>
    <w:rsid w:val="00F72E76"/>
    <w:rsid w:val="00F76F6E"/>
    <w:rsid w:val="00F93036"/>
    <w:rsid w:val="00F953AA"/>
    <w:rsid w:val="00FA75F1"/>
    <w:rsid w:val="00FC097E"/>
    <w:rsid w:val="00FD1911"/>
    <w:rsid w:val="00FE058C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5E695"/>
  <w15:docId w15:val="{0D5E49AD-19C2-4B65-BF1D-5D00270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4362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4362F"/>
    <w:rPr>
      <w:rFonts w:ascii="Segoe UI" w:hAnsi="Segoe UI"/>
      <w:sz w:val="18"/>
    </w:rPr>
  </w:style>
  <w:style w:type="paragraph" w:styleId="Akapitzlist">
    <w:name w:val="List Paragraph"/>
    <w:basedOn w:val="Normalny"/>
    <w:uiPriority w:val="34"/>
    <w:qFormat/>
    <w:rsid w:val="0044362F"/>
    <w:pPr>
      <w:ind w:left="720"/>
      <w:contextualSpacing/>
    </w:pPr>
  </w:style>
  <w:style w:type="paragraph" w:styleId="Bezodstpw">
    <w:name w:val="No Spacing"/>
    <w:uiPriority w:val="99"/>
    <w:qFormat/>
    <w:rsid w:val="0044362F"/>
    <w:pPr>
      <w:ind w:left="462" w:right="4" w:hanging="37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rsid w:val="006C36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67C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C367C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36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C367C"/>
    <w:rPr>
      <w:b/>
      <w:sz w:val="20"/>
    </w:rPr>
  </w:style>
  <w:style w:type="character" w:styleId="Hipercze">
    <w:name w:val="Hyperlink"/>
    <w:uiPriority w:val="99"/>
    <w:rsid w:val="00394A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394A9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D3F2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346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4677"/>
  </w:style>
  <w:style w:type="paragraph" w:styleId="Stopka">
    <w:name w:val="footer"/>
    <w:basedOn w:val="Normalny"/>
    <w:link w:val="StopkaZnak"/>
    <w:uiPriority w:val="99"/>
    <w:rsid w:val="00A346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34677"/>
  </w:style>
  <w:style w:type="character" w:styleId="Numerstrony">
    <w:name w:val="page number"/>
    <w:uiPriority w:val="99"/>
    <w:rsid w:val="00D30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2965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w trybie Negocjacji nieograniczonych w postępowaniu na Zakup Mieszalnika homogenizującego stożkowego do produkcji nadzień dla linii pralinowej</vt:lpstr>
    </vt:vector>
  </TitlesOfParts>
  <Company/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w trybie Negocjacji nieograniczonych w postępowaniu na Zakup Mieszalnika homogenizującego stożkowego do produkcji nadzień dla linii pralinowej</dc:title>
  <dc:creator>Jadwiga Milczuk</dc:creator>
  <cp:lastModifiedBy>Mariusz Podstawka</cp:lastModifiedBy>
  <cp:revision>4</cp:revision>
  <cp:lastPrinted>2021-04-27T12:07:00Z</cp:lastPrinted>
  <dcterms:created xsi:type="dcterms:W3CDTF">2024-03-21T07:08:00Z</dcterms:created>
  <dcterms:modified xsi:type="dcterms:W3CDTF">2024-03-21T07:31:00Z</dcterms:modified>
</cp:coreProperties>
</file>