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07B45" w14:textId="77777777" w:rsidR="00FF4B68" w:rsidRPr="002B3127" w:rsidRDefault="004234A2" w:rsidP="00C36E92">
      <w:pPr>
        <w:spacing w:line="264" w:lineRule="auto"/>
        <w:jc w:val="right"/>
        <w:rPr>
          <w:rFonts w:cs="Tahoma"/>
          <w:b/>
        </w:rPr>
      </w:pPr>
      <w:r w:rsidRPr="002B3127">
        <w:rPr>
          <w:rFonts w:cs="Tahoma"/>
        </w:rPr>
        <w:t>Lublin</w:t>
      </w:r>
      <w:r w:rsidR="0063350E" w:rsidRPr="002B3127">
        <w:rPr>
          <w:rFonts w:cs="Tahoma"/>
        </w:rPr>
        <w:t>,</w:t>
      </w:r>
      <w:r w:rsidR="00C31CAB" w:rsidRPr="002B3127">
        <w:rPr>
          <w:rFonts w:cs="Tahoma"/>
        </w:rPr>
        <w:t xml:space="preserve"> </w:t>
      </w:r>
      <w:r w:rsidRPr="002B3127">
        <w:rPr>
          <w:rFonts w:cs="Tahoma"/>
        </w:rPr>
        <w:t>dn.</w:t>
      </w:r>
      <w:r w:rsidR="00DD151D">
        <w:rPr>
          <w:rFonts w:cs="Tahoma"/>
        </w:rPr>
        <w:t>1</w:t>
      </w:r>
      <w:r w:rsidR="00033B0B">
        <w:rPr>
          <w:rFonts w:cs="Tahoma"/>
        </w:rPr>
        <w:t>4</w:t>
      </w:r>
      <w:r w:rsidR="00C15DD6" w:rsidRPr="002B3127">
        <w:rPr>
          <w:rFonts w:cs="Tahoma"/>
        </w:rPr>
        <w:t>.</w:t>
      </w:r>
      <w:r w:rsidR="00DD151D">
        <w:rPr>
          <w:rFonts w:cs="Tahoma"/>
        </w:rPr>
        <w:t>11</w:t>
      </w:r>
      <w:r w:rsidR="000A5066" w:rsidRPr="002B3127">
        <w:rPr>
          <w:rFonts w:cs="Tahoma"/>
        </w:rPr>
        <w:t>.202</w:t>
      </w:r>
      <w:r w:rsidR="00C65D46" w:rsidRPr="002B3127">
        <w:rPr>
          <w:rFonts w:cs="Tahoma"/>
        </w:rPr>
        <w:t>4</w:t>
      </w:r>
      <w:r w:rsidR="000A5066" w:rsidRPr="002B3127">
        <w:rPr>
          <w:rFonts w:cs="Tahoma"/>
        </w:rPr>
        <w:t>r.</w:t>
      </w:r>
    </w:p>
    <w:p w14:paraId="2A05CD53" w14:textId="77777777" w:rsidR="00272E54" w:rsidRPr="002B3127" w:rsidRDefault="00272E54" w:rsidP="00272E54">
      <w:pPr>
        <w:jc w:val="center"/>
        <w:rPr>
          <w:rFonts w:ascii="Calibri" w:eastAsia="Calibri" w:hAnsi="Calibri" w:cs="Calibri"/>
          <w:b/>
        </w:rPr>
      </w:pPr>
      <w:r w:rsidRPr="002B3127">
        <w:rPr>
          <w:rFonts w:ascii="Calibri" w:eastAsia="Calibri" w:hAnsi="Calibri" w:cs="Calibri"/>
          <w:b/>
        </w:rPr>
        <w:t xml:space="preserve">ZAPYTANIE OFERTOWE nr </w:t>
      </w:r>
      <w:r w:rsidR="000A5066" w:rsidRPr="002B3127">
        <w:rPr>
          <w:rFonts w:ascii="Calibri" w:eastAsia="Calibri" w:hAnsi="Calibri" w:cs="Calibri"/>
          <w:b/>
        </w:rPr>
        <w:t>1/</w:t>
      </w:r>
      <w:r w:rsidR="00DD151D">
        <w:rPr>
          <w:rFonts w:ascii="Calibri" w:eastAsia="Calibri" w:hAnsi="Calibri" w:cs="Calibri"/>
          <w:b/>
        </w:rPr>
        <w:t>11</w:t>
      </w:r>
      <w:r w:rsidR="000A5066" w:rsidRPr="002B3127">
        <w:rPr>
          <w:rFonts w:ascii="Calibri" w:eastAsia="Calibri" w:hAnsi="Calibri" w:cs="Calibri"/>
          <w:b/>
        </w:rPr>
        <w:t>/202</w:t>
      </w:r>
      <w:r w:rsidR="00C65D46" w:rsidRPr="002B3127">
        <w:rPr>
          <w:rFonts w:ascii="Calibri" w:eastAsia="Calibri" w:hAnsi="Calibri" w:cs="Calibri"/>
          <w:b/>
        </w:rPr>
        <w:t>4</w:t>
      </w:r>
      <w:r w:rsidR="006A2CB2" w:rsidRPr="002B3127">
        <w:rPr>
          <w:rFonts w:ascii="Calibri" w:eastAsia="Calibri" w:hAnsi="Calibri" w:cs="Calibri"/>
          <w:b/>
        </w:rPr>
        <w:t>/</w:t>
      </w:r>
      <w:r w:rsidR="004C7E0C">
        <w:rPr>
          <w:rFonts w:ascii="Calibri" w:eastAsia="Calibri" w:hAnsi="Calibri" w:cs="Calibri"/>
          <w:b/>
        </w:rPr>
        <w:t>LOG</w:t>
      </w:r>
    </w:p>
    <w:p w14:paraId="3BA2B907" w14:textId="77777777" w:rsidR="00272E54" w:rsidRPr="002B3127" w:rsidRDefault="00272E54" w:rsidP="009A6F10">
      <w:pPr>
        <w:jc w:val="both"/>
        <w:rPr>
          <w:rFonts w:ascii="Calibri" w:eastAsia="Calibri" w:hAnsi="Calibri" w:cs="Calibri"/>
          <w:b/>
          <w:sz w:val="12"/>
        </w:rPr>
      </w:pPr>
    </w:p>
    <w:p w14:paraId="6CA10D25" w14:textId="77777777" w:rsidR="00F6117F" w:rsidRPr="002B3127" w:rsidRDefault="000A5066" w:rsidP="009A6F10">
      <w:pPr>
        <w:spacing w:after="120"/>
        <w:ind w:left="142" w:right="-142"/>
        <w:jc w:val="both"/>
        <w:rPr>
          <w:rFonts w:cs="Tahoma"/>
        </w:rPr>
      </w:pPr>
      <w:r w:rsidRPr="002B3127">
        <w:rPr>
          <w:rFonts w:cs="Tahoma"/>
        </w:rPr>
        <w:t>Fabryk</w:t>
      </w:r>
      <w:r w:rsidR="00391877" w:rsidRPr="002B3127">
        <w:rPr>
          <w:rFonts w:cs="Tahoma"/>
        </w:rPr>
        <w:t>a</w:t>
      </w:r>
      <w:r w:rsidRPr="002B3127">
        <w:rPr>
          <w:rFonts w:cs="Tahoma"/>
        </w:rPr>
        <w:t xml:space="preserve"> Cukierków ,,Pszczółka” Sp. z o.o. z siedzibą w Lublinie (20-270), przy ulicy Ludwika Spiessa 7, wpisana do rejestru przedsiębiorców Krajowego Rejestru Sądowego prowadzonego przez Sąd Rejonowy Lublin-Wschód w Lublinie z siedzibą w Świdniku, VI Wydział Gospodarczy Krajowego Rejestru Sądowego,  pod nr KRS 0000370450, o numerze NIP 9462616622, </w:t>
      </w:r>
      <w:r w:rsidR="00FA7AD2" w:rsidRPr="002B3127">
        <w:rPr>
          <w:rFonts w:cs="Tahoma"/>
        </w:rPr>
        <w:t xml:space="preserve">Regon </w:t>
      </w:r>
      <w:r w:rsidR="003E6B2C" w:rsidRPr="002B3127">
        <w:rPr>
          <w:rFonts w:cs="Tahoma"/>
        </w:rPr>
        <w:t>060698643</w:t>
      </w:r>
      <w:r w:rsidR="00FA7AD2" w:rsidRPr="002B3127">
        <w:rPr>
          <w:rFonts w:cs="Tahoma"/>
        </w:rPr>
        <w:t>, BDO</w:t>
      </w:r>
      <w:r w:rsidR="003E6B2C" w:rsidRPr="002B3127">
        <w:rPr>
          <w:rFonts w:cs="Tahoma"/>
        </w:rPr>
        <w:t xml:space="preserve"> 000021274 </w:t>
      </w:r>
      <w:r w:rsidRPr="002B3127">
        <w:rPr>
          <w:rFonts w:cs="Tahoma"/>
        </w:rPr>
        <w:t xml:space="preserve">o kapitale zakładowym </w:t>
      </w:r>
      <w:r w:rsidR="004C7E0C" w:rsidRPr="004C7E0C">
        <w:rPr>
          <w:rFonts w:cs="Tahoma"/>
        </w:rPr>
        <w:t>220</w:t>
      </w:r>
      <w:r w:rsidR="004C7E0C">
        <w:rPr>
          <w:rFonts w:cs="Tahoma"/>
        </w:rPr>
        <w:t> </w:t>
      </w:r>
      <w:r w:rsidR="004C7E0C" w:rsidRPr="004C7E0C">
        <w:rPr>
          <w:rFonts w:cs="Tahoma"/>
        </w:rPr>
        <w:t>235</w:t>
      </w:r>
      <w:r w:rsidR="004C7E0C">
        <w:rPr>
          <w:rFonts w:cs="Tahoma"/>
        </w:rPr>
        <w:t xml:space="preserve"> </w:t>
      </w:r>
      <w:r w:rsidR="004C7E0C" w:rsidRPr="004C7E0C">
        <w:rPr>
          <w:rFonts w:cs="Tahoma"/>
        </w:rPr>
        <w:t>384,00</w:t>
      </w:r>
      <w:r w:rsidR="004C7E0C">
        <w:rPr>
          <w:rFonts w:cs="Tahoma"/>
          <w:b/>
          <w:bCs/>
        </w:rPr>
        <w:t xml:space="preserve"> </w:t>
      </w:r>
      <w:r w:rsidRPr="002B3127">
        <w:rPr>
          <w:rFonts w:cs="Tahoma"/>
        </w:rPr>
        <w:t>zł,</w:t>
      </w:r>
      <w:r w:rsidR="00391877" w:rsidRPr="002B3127">
        <w:rPr>
          <w:rFonts w:cs="Tahoma"/>
        </w:rPr>
        <w:t xml:space="preserve"> </w:t>
      </w:r>
      <w:r w:rsidR="00186E2F" w:rsidRPr="002B3127">
        <w:rPr>
          <w:rFonts w:cs="Tahoma"/>
        </w:rPr>
        <w:t xml:space="preserve">która oświadcza, że </w:t>
      </w:r>
      <w:r w:rsidR="00391877" w:rsidRPr="002B3127">
        <w:rPr>
          <w:rFonts w:cs="Tahoma"/>
        </w:rPr>
        <w:t xml:space="preserve">na podstawie </w:t>
      </w:r>
      <w:r w:rsidR="006D4744" w:rsidRPr="002B3127">
        <w:t>przepisów ustawy z dnia 8 marca 2013 r. o przeciwdziałaniu nadmiernym opóźnieniom w transakcjach handlowych (Dz.U. z 2022 r. poz. 893) jest dużym przedsiębiorcą w rozumieniu Rozporządzenia Komisji (UE) Nr 651/2014 z dnia 17 czerwca 2014r. uznające niektóre rodzaje pomocy za zgodne z rynkiem wewnętrznym w zastosowaniu art. 107 i 108 Traktatu (Dz.</w:t>
      </w:r>
      <w:r w:rsidR="00F330BA">
        <w:t xml:space="preserve"> </w:t>
      </w:r>
      <w:r w:rsidR="006D4744" w:rsidRPr="002B3127">
        <w:t>U.</w:t>
      </w:r>
      <w:r w:rsidR="00F330BA">
        <w:t xml:space="preserve"> </w:t>
      </w:r>
      <w:r w:rsidR="006D4744" w:rsidRPr="002B3127">
        <w:t>L 187 z 26.06.2014r.)</w:t>
      </w:r>
      <w:r w:rsidRPr="002B3127">
        <w:rPr>
          <w:rFonts w:cs="Tahoma"/>
        </w:rPr>
        <w:t xml:space="preserve"> zwana dalej również „Organizatorem” lub „Zamawiaj</w:t>
      </w:r>
      <w:r w:rsidR="00C36E92" w:rsidRPr="002B3127">
        <w:rPr>
          <w:rFonts w:cs="Tahoma"/>
        </w:rPr>
        <w:t>ą</w:t>
      </w:r>
      <w:r w:rsidRPr="002B3127">
        <w:rPr>
          <w:rFonts w:cs="Tahoma"/>
        </w:rPr>
        <w:t>cym”,</w:t>
      </w:r>
    </w:p>
    <w:p w14:paraId="798228D8" w14:textId="24B73F70" w:rsidR="004D32AE" w:rsidRPr="002B3127" w:rsidRDefault="00175BA8" w:rsidP="00045AB0">
      <w:pPr>
        <w:spacing w:after="120"/>
        <w:ind w:left="142" w:right="-142"/>
        <w:jc w:val="both"/>
        <w:rPr>
          <w:rFonts w:cs="Tahoma"/>
        </w:rPr>
      </w:pPr>
      <w:r w:rsidRPr="002B3127">
        <w:rPr>
          <w:rFonts w:cs="Tahoma"/>
          <w:b/>
          <w:bCs/>
        </w:rPr>
        <w:t>zaprasza</w:t>
      </w:r>
      <w:r w:rsidR="00BD0DF8" w:rsidRPr="002B3127">
        <w:rPr>
          <w:rFonts w:cs="Tahoma"/>
          <w:b/>
          <w:bCs/>
        </w:rPr>
        <w:t> </w:t>
      </w:r>
      <w:r w:rsidRPr="002B3127">
        <w:rPr>
          <w:rFonts w:cs="Tahoma"/>
          <w:b/>
          <w:bCs/>
        </w:rPr>
        <w:t>do składania ofert</w:t>
      </w:r>
      <w:r w:rsidRPr="002B3127">
        <w:rPr>
          <w:rFonts w:cs="Tahoma"/>
        </w:rPr>
        <w:t xml:space="preserve"> </w:t>
      </w:r>
      <w:r w:rsidR="00C65D46" w:rsidRPr="002B3127">
        <w:rPr>
          <w:rFonts w:cs="Tahoma"/>
        </w:rPr>
        <w:t xml:space="preserve">na </w:t>
      </w:r>
      <w:bookmarkStart w:id="0" w:name="_Hlk173235546"/>
      <w:r w:rsidR="00016F35" w:rsidRPr="00B477F2">
        <w:t>wybór dostawcy usłu</w:t>
      </w:r>
      <w:r w:rsidR="00016F35">
        <w:t xml:space="preserve">g transportowych </w:t>
      </w:r>
      <w:r w:rsidR="00016F35" w:rsidRPr="00B477F2">
        <w:t xml:space="preserve">dla Fabryki Cukierków „Pszczółka” </w:t>
      </w:r>
      <w:r w:rsidR="00016F35" w:rsidRPr="005A2CB0">
        <w:t>Sp</w:t>
      </w:r>
      <w:r w:rsidR="00016F35" w:rsidRPr="00B477F2">
        <w:t>. z o. o.</w:t>
      </w:r>
      <w:r w:rsidR="00016F35">
        <w:t xml:space="preserve"> </w:t>
      </w:r>
      <w:r w:rsidR="004D32AE" w:rsidRPr="002B3127">
        <w:rPr>
          <w:rFonts w:cs="Tahoma"/>
        </w:rPr>
        <w:t xml:space="preserve">w Lublinie przy ul. </w:t>
      </w:r>
      <w:r w:rsidR="00763463" w:rsidRPr="002B3127">
        <w:rPr>
          <w:rFonts w:cs="Tahoma"/>
        </w:rPr>
        <w:t xml:space="preserve">Ludwika </w:t>
      </w:r>
      <w:r w:rsidR="004D32AE" w:rsidRPr="002B3127">
        <w:rPr>
          <w:rFonts w:cs="Tahoma"/>
        </w:rPr>
        <w:t>Spiessa 7 w Lublinie</w:t>
      </w:r>
      <w:r w:rsidR="00016F35">
        <w:rPr>
          <w:rFonts w:cs="Tahoma"/>
        </w:rPr>
        <w:t>.</w:t>
      </w:r>
    </w:p>
    <w:tbl>
      <w:tblPr>
        <w:tblW w:w="55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955"/>
        <w:gridCol w:w="7477"/>
      </w:tblGrid>
      <w:tr w:rsidR="002B3127" w:rsidRPr="002B3127" w14:paraId="47B3E15B" w14:textId="77777777" w:rsidTr="00DC5667">
        <w:trPr>
          <w:trHeight w:val="1100"/>
        </w:trPr>
        <w:tc>
          <w:tcPr>
            <w:tcW w:w="277" w:type="pct"/>
            <w:shd w:val="clear" w:color="auto" w:fill="E0E0E0"/>
          </w:tcPr>
          <w:bookmarkEnd w:id="0"/>
          <w:p w14:paraId="1165CF99" w14:textId="77777777" w:rsidR="003226BD" w:rsidRPr="002B3127" w:rsidRDefault="00DC5667" w:rsidP="00DC5667">
            <w:pPr>
              <w:pStyle w:val="wypetab"/>
              <w:spacing w:line="264" w:lineRule="auto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79" w:type="pct"/>
            <w:shd w:val="clear" w:color="auto" w:fill="E0E0E0"/>
            <w:hideMark/>
          </w:tcPr>
          <w:p w14:paraId="09D9CE11" w14:textId="77777777" w:rsidR="003226BD" w:rsidRPr="002B3127" w:rsidRDefault="003226BD" w:rsidP="00DC5667">
            <w:pPr>
              <w:pStyle w:val="wypetab"/>
              <w:spacing w:line="264" w:lineRule="auto"/>
              <w:jc w:val="left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3744" w:type="pct"/>
            <w:vAlign w:val="center"/>
            <w:hideMark/>
          </w:tcPr>
          <w:p w14:paraId="03C31F79" w14:textId="77777777" w:rsidR="003226BD" w:rsidRPr="002B3127" w:rsidRDefault="003226BD" w:rsidP="004234A2">
            <w:pPr>
              <w:spacing w:after="0" w:line="264" w:lineRule="auto"/>
              <w:rPr>
                <w:rFonts w:cs="Tahoma"/>
                <w:b/>
                <w:bCs/>
              </w:rPr>
            </w:pPr>
            <w:r w:rsidRPr="002B3127">
              <w:rPr>
                <w:rFonts w:cs="Tahoma"/>
                <w:b/>
                <w:bCs/>
              </w:rPr>
              <w:t>Fabryka Cukierków "Pszczółka" Spółka z ograniczoną odpowiedzialnością</w:t>
            </w:r>
          </w:p>
          <w:p w14:paraId="6F9B0865" w14:textId="77777777" w:rsidR="003226BD" w:rsidRPr="002B3127" w:rsidRDefault="003226BD" w:rsidP="00F27D9F">
            <w:pPr>
              <w:spacing w:after="0" w:line="264" w:lineRule="auto"/>
              <w:rPr>
                <w:rFonts w:cs="Tahoma"/>
              </w:rPr>
            </w:pPr>
            <w:r w:rsidRPr="002B3127">
              <w:rPr>
                <w:rFonts w:cs="Tahoma"/>
              </w:rPr>
              <w:tab/>
              <w:t>ul. Ludwika Spiessa 7, 20-270 Lublin</w:t>
            </w:r>
          </w:p>
          <w:p w14:paraId="299E07AC" w14:textId="77777777" w:rsidR="003226BD" w:rsidRPr="002B3127" w:rsidRDefault="003226BD" w:rsidP="004234A2">
            <w:pPr>
              <w:spacing w:after="0" w:line="264" w:lineRule="auto"/>
              <w:rPr>
                <w:rFonts w:cs="Tahoma"/>
              </w:rPr>
            </w:pPr>
            <w:r w:rsidRPr="002B3127">
              <w:rPr>
                <w:rFonts w:cs="Tahoma"/>
              </w:rPr>
              <w:t>NIP</w:t>
            </w:r>
            <w:r w:rsidRPr="002B3127">
              <w:rPr>
                <w:rFonts w:cs="Tahoma"/>
              </w:rPr>
              <w:tab/>
              <w:t>: 9462616622</w:t>
            </w:r>
          </w:p>
          <w:p w14:paraId="2E992A6D" w14:textId="77777777" w:rsidR="003226BD" w:rsidRPr="002B3127" w:rsidRDefault="003226BD" w:rsidP="004234A2">
            <w:pPr>
              <w:spacing w:after="0" w:line="264" w:lineRule="auto"/>
              <w:rPr>
                <w:rFonts w:cs="Tahoma"/>
              </w:rPr>
            </w:pPr>
            <w:r w:rsidRPr="002B3127">
              <w:rPr>
                <w:rFonts w:cs="Tahoma"/>
              </w:rPr>
              <w:t xml:space="preserve">REGON: </w:t>
            </w:r>
            <w:r w:rsidRPr="002B3127">
              <w:rPr>
                <w:rFonts w:cs="Tahoma"/>
              </w:rPr>
              <w:tab/>
              <w:t>060698643</w:t>
            </w:r>
          </w:p>
          <w:p w14:paraId="44FD6260" w14:textId="77777777" w:rsidR="003226BD" w:rsidRPr="002B3127" w:rsidRDefault="00FA7AD2" w:rsidP="004234A2">
            <w:pPr>
              <w:spacing w:after="0" w:line="264" w:lineRule="auto"/>
              <w:rPr>
                <w:rFonts w:cs="Tahoma"/>
              </w:rPr>
            </w:pPr>
            <w:r w:rsidRPr="002B3127">
              <w:rPr>
                <w:rFonts w:cs="Tahoma"/>
              </w:rPr>
              <w:t xml:space="preserve">KRS 0000370450, Regon </w:t>
            </w:r>
            <w:r w:rsidR="00012194" w:rsidRPr="002B3127">
              <w:rPr>
                <w:rFonts w:cs="Tahoma"/>
              </w:rPr>
              <w:t xml:space="preserve">060698643, </w:t>
            </w:r>
            <w:r w:rsidRPr="002B3127">
              <w:rPr>
                <w:rFonts w:cs="Tahoma"/>
              </w:rPr>
              <w:t xml:space="preserve">BDO </w:t>
            </w:r>
            <w:r w:rsidR="00012194" w:rsidRPr="002B3127">
              <w:rPr>
                <w:rFonts w:cs="Tahoma"/>
              </w:rPr>
              <w:t>000021274</w:t>
            </w:r>
          </w:p>
        </w:tc>
      </w:tr>
      <w:tr w:rsidR="002B3127" w:rsidRPr="002B3127" w14:paraId="08252E81" w14:textId="77777777" w:rsidTr="00DC5667">
        <w:trPr>
          <w:trHeight w:val="1100"/>
        </w:trPr>
        <w:tc>
          <w:tcPr>
            <w:tcW w:w="277" w:type="pct"/>
            <w:shd w:val="clear" w:color="auto" w:fill="E0E0E0"/>
          </w:tcPr>
          <w:p w14:paraId="5AD929C9" w14:textId="77777777" w:rsidR="003226BD" w:rsidRPr="002B3127" w:rsidRDefault="00DC5667" w:rsidP="00DC5667">
            <w:pPr>
              <w:pStyle w:val="wypetab"/>
              <w:spacing w:line="264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B3127">
              <w:rPr>
                <w:rFonts w:asciiTheme="minorHAnsi" w:eastAsia="Calibri" w:hAnsiTheme="minorHAnsi" w:cs="Calibri"/>
                <w:sz w:val="22"/>
                <w:szCs w:val="22"/>
              </w:rPr>
              <w:t>II</w:t>
            </w:r>
          </w:p>
        </w:tc>
        <w:tc>
          <w:tcPr>
            <w:tcW w:w="979" w:type="pct"/>
            <w:shd w:val="clear" w:color="auto" w:fill="E0E0E0"/>
          </w:tcPr>
          <w:p w14:paraId="5824FA08" w14:textId="77777777" w:rsidR="003226BD" w:rsidRPr="002B3127" w:rsidRDefault="003226BD" w:rsidP="00DC5667">
            <w:pPr>
              <w:pStyle w:val="wypetab"/>
              <w:spacing w:line="264" w:lineRule="auto"/>
              <w:jc w:val="left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Theme="minorHAnsi" w:eastAsia="Calibri" w:hAnsiTheme="minorHAnsi" w:cs="Calibri"/>
                <w:sz w:val="22"/>
                <w:szCs w:val="22"/>
              </w:rPr>
              <w:t>Tryb udzielenia zamówienia</w:t>
            </w:r>
          </w:p>
        </w:tc>
        <w:tc>
          <w:tcPr>
            <w:tcW w:w="3744" w:type="pct"/>
            <w:vAlign w:val="center"/>
          </w:tcPr>
          <w:p w14:paraId="1D98E1F8" w14:textId="77777777" w:rsidR="00F6117F" w:rsidRPr="002B3127" w:rsidRDefault="003226BD" w:rsidP="00895CDD">
            <w:pPr>
              <w:spacing w:after="0"/>
              <w:jc w:val="both"/>
              <w:rPr>
                <w:rFonts w:eastAsia="Calibri" w:cs="Calibri"/>
                <w:u w:val="single"/>
              </w:rPr>
            </w:pPr>
            <w:r w:rsidRPr="002B3127">
              <w:rPr>
                <w:rFonts w:eastAsia="Calibri" w:cs="Calibri"/>
              </w:rPr>
              <w:t>Postępowani</w:t>
            </w:r>
            <w:r w:rsidR="004F6DE0" w:rsidRPr="002B3127">
              <w:rPr>
                <w:rFonts w:eastAsia="Calibri" w:cs="Calibri"/>
              </w:rPr>
              <w:t xml:space="preserve">e </w:t>
            </w:r>
            <w:r w:rsidRPr="002B3127">
              <w:rPr>
                <w:rFonts w:eastAsia="Calibri" w:cs="Calibri"/>
              </w:rPr>
              <w:t xml:space="preserve">prowadzone </w:t>
            </w:r>
            <w:r w:rsidR="008E246A" w:rsidRPr="002B3127">
              <w:rPr>
                <w:rFonts w:eastAsia="Calibri" w:cs="Calibri"/>
              </w:rPr>
              <w:t xml:space="preserve">jest </w:t>
            </w:r>
            <w:r w:rsidR="00F6117F" w:rsidRPr="002B3127">
              <w:rPr>
                <w:rFonts w:eastAsia="Calibri" w:cs="Calibri"/>
              </w:rPr>
              <w:t xml:space="preserve">w trybie </w:t>
            </w:r>
            <w:r w:rsidR="007918FC" w:rsidRPr="002B3127">
              <w:rPr>
                <w:rFonts w:eastAsia="Calibri" w:cs="Calibri"/>
                <w:u w:val="single"/>
              </w:rPr>
              <w:t xml:space="preserve">negocjacji </w:t>
            </w:r>
            <w:r w:rsidR="004C7E0C">
              <w:rPr>
                <w:rFonts w:eastAsia="Calibri" w:cs="Calibri"/>
                <w:u w:val="single"/>
              </w:rPr>
              <w:t>nie</w:t>
            </w:r>
            <w:r w:rsidR="00D71C0C" w:rsidRPr="002B3127">
              <w:rPr>
                <w:rFonts w:eastAsia="Calibri" w:cs="Calibri"/>
                <w:u w:val="single"/>
              </w:rPr>
              <w:t>ograniczo</w:t>
            </w:r>
            <w:r w:rsidR="007918FC" w:rsidRPr="002B3127">
              <w:rPr>
                <w:rFonts w:eastAsia="Calibri" w:cs="Calibri"/>
                <w:u w:val="single"/>
              </w:rPr>
              <w:t>nych</w:t>
            </w:r>
            <w:r w:rsidR="00C36E92" w:rsidRPr="002B3127">
              <w:rPr>
                <w:rFonts w:eastAsia="Calibri" w:cs="Calibri"/>
                <w:u w:val="single"/>
              </w:rPr>
              <w:t>.</w:t>
            </w:r>
          </w:p>
          <w:p w14:paraId="0D21B180" w14:textId="77777777" w:rsidR="00977E20" w:rsidRPr="002B3127" w:rsidRDefault="003226BD" w:rsidP="00895CDD">
            <w:pPr>
              <w:spacing w:after="0"/>
              <w:jc w:val="both"/>
              <w:rPr>
                <w:rFonts w:eastAsia="Calibri" w:cs="Calibri"/>
              </w:rPr>
            </w:pPr>
            <w:r w:rsidRPr="002B3127">
              <w:rPr>
                <w:rFonts w:eastAsia="Calibri" w:cs="Calibri"/>
              </w:rPr>
              <w:t>Do postępowania nie mają zastosowania przepisy Ustawy z dnia 11 września 2019 r. Prawo zamówień publicznych</w:t>
            </w:r>
            <w:r w:rsidR="00FA7AD2" w:rsidRPr="002B3127">
              <w:rPr>
                <w:rFonts w:eastAsia="Calibri" w:cs="Calibri"/>
              </w:rPr>
              <w:t xml:space="preserve">. </w:t>
            </w:r>
          </w:p>
          <w:p w14:paraId="60A33D23" w14:textId="77777777" w:rsidR="00FA7AD2" w:rsidRPr="002B3127" w:rsidRDefault="006D4744" w:rsidP="00895CDD">
            <w:pPr>
              <w:spacing w:after="0"/>
              <w:jc w:val="both"/>
              <w:rPr>
                <w:rFonts w:eastAsia="Calibri" w:cs="Calibri"/>
              </w:rPr>
            </w:pPr>
            <w:r w:rsidRPr="002B3127">
              <w:t>W sprawach nieuregulowanych stosuje się przepisy ustawy z dnia 23 kwietnia 1964 r. - Kodeks cywilny</w:t>
            </w:r>
          </w:p>
          <w:p w14:paraId="716D460C" w14:textId="77777777" w:rsidR="003226BD" w:rsidRPr="002B3127" w:rsidRDefault="003226BD" w:rsidP="00895CDD">
            <w:pPr>
              <w:spacing w:after="0"/>
              <w:jc w:val="both"/>
              <w:rPr>
                <w:rFonts w:eastAsia="Calibri" w:cs="Calibri"/>
              </w:rPr>
            </w:pPr>
          </w:p>
        </w:tc>
      </w:tr>
      <w:tr w:rsidR="002B3127" w:rsidRPr="002B3127" w14:paraId="0C9A6D42" w14:textId="77777777" w:rsidTr="00DC5667">
        <w:trPr>
          <w:trHeight w:val="466"/>
        </w:trPr>
        <w:tc>
          <w:tcPr>
            <w:tcW w:w="277" w:type="pct"/>
            <w:shd w:val="clear" w:color="auto" w:fill="E0E0E0"/>
          </w:tcPr>
          <w:p w14:paraId="1575ACF5" w14:textId="77777777" w:rsidR="003226BD" w:rsidRPr="002B3127" w:rsidRDefault="00DC5667" w:rsidP="00DC5667">
            <w:pPr>
              <w:pStyle w:val="wypetab"/>
              <w:spacing w:line="264" w:lineRule="auto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bookmarkStart w:id="1" w:name="_Hlk145588297"/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979" w:type="pct"/>
            <w:shd w:val="clear" w:color="auto" w:fill="E0E0E0"/>
            <w:hideMark/>
          </w:tcPr>
          <w:p w14:paraId="5E78FF48" w14:textId="77777777" w:rsidR="003226BD" w:rsidRPr="002B3127" w:rsidRDefault="003226BD" w:rsidP="00DC5667">
            <w:pPr>
              <w:pStyle w:val="wypetab"/>
              <w:spacing w:line="264" w:lineRule="auto"/>
              <w:jc w:val="left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Opis przedmiotu zamówienia</w:t>
            </w:r>
          </w:p>
        </w:tc>
        <w:tc>
          <w:tcPr>
            <w:tcW w:w="3744" w:type="pct"/>
            <w:shd w:val="clear" w:color="auto" w:fill="auto"/>
            <w:vAlign w:val="center"/>
          </w:tcPr>
          <w:p w14:paraId="62E6438C" w14:textId="77777777" w:rsidR="00D62A90" w:rsidRPr="00790327" w:rsidRDefault="003226BD" w:rsidP="00895CDD">
            <w:pPr>
              <w:spacing w:after="0" w:line="264" w:lineRule="auto"/>
              <w:jc w:val="both"/>
              <w:rPr>
                <w:rFonts w:cs="Tahoma"/>
                <w:b/>
                <w:bCs/>
              </w:rPr>
            </w:pPr>
            <w:bookmarkStart w:id="2" w:name="_Hlk178083648"/>
            <w:r w:rsidRPr="00790327">
              <w:rPr>
                <w:rFonts w:cs="Tahoma"/>
                <w:b/>
                <w:bCs/>
              </w:rPr>
              <w:t xml:space="preserve">Przedmiotem </w:t>
            </w:r>
            <w:r w:rsidR="00C32CAC" w:rsidRPr="00790327">
              <w:rPr>
                <w:rFonts w:cs="Tahoma"/>
                <w:b/>
                <w:bCs/>
              </w:rPr>
              <w:t>Z</w:t>
            </w:r>
            <w:r w:rsidRPr="00790327">
              <w:rPr>
                <w:rFonts w:cs="Tahoma"/>
                <w:b/>
                <w:bCs/>
              </w:rPr>
              <w:t xml:space="preserve">amówienia jest </w:t>
            </w:r>
          </w:p>
          <w:p w14:paraId="36BA3C42" w14:textId="77777777" w:rsidR="00016F35" w:rsidRPr="00790327" w:rsidRDefault="00016F35" w:rsidP="00016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bookmarkStart w:id="3" w:name="_Hlk178074215"/>
            <w:r w:rsidRPr="00790327">
              <w:rPr>
                <w:rFonts w:cs="Calibri"/>
              </w:rPr>
              <w:t xml:space="preserve">Przedmiotem postępowania jest wykonanie usługi transportu cukierków z Fabryki Cukierków „Pszczółka” Sp. z o.o. w Lublinie przy ul. Ludwika Spiessa 7 do </w:t>
            </w:r>
            <w:r w:rsidR="00F330BA" w:rsidRPr="00790327">
              <w:rPr>
                <w:rFonts w:cs="Calibri"/>
              </w:rPr>
              <w:t>K</w:t>
            </w:r>
            <w:r w:rsidRPr="00790327">
              <w:rPr>
                <w:rFonts w:cs="Calibri"/>
              </w:rPr>
              <w:t>lientów Spółki z zapewnieniem przez Oferenta niezbędnych środków transportu</w:t>
            </w:r>
            <w:r w:rsidR="00F330BA" w:rsidRPr="00790327">
              <w:rPr>
                <w:rFonts w:cs="Calibri"/>
              </w:rPr>
              <w:t>,</w:t>
            </w:r>
            <w:r w:rsidR="00D3296F" w:rsidRPr="00790327">
              <w:rPr>
                <w:rFonts w:cs="Calibri"/>
              </w:rPr>
              <w:t xml:space="preserve"> </w:t>
            </w:r>
            <w:r w:rsidRPr="00790327">
              <w:rPr>
                <w:rFonts w:cs="Calibri"/>
              </w:rPr>
              <w:t>urządzeń przeładunkowych z ich obsługą oraz wykwalifikowanych osób do realizacji dostaw w miejsca docelowe wskazane przez F</w:t>
            </w:r>
            <w:r w:rsidR="00D3296F" w:rsidRPr="00790327">
              <w:rPr>
                <w:rFonts w:cs="Calibri"/>
              </w:rPr>
              <w:t xml:space="preserve">abrykę </w:t>
            </w:r>
            <w:r w:rsidRPr="00790327">
              <w:rPr>
                <w:rFonts w:cs="Calibri"/>
              </w:rPr>
              <w:t>C</w:t>
            </w:r>
            <w:r w:rsidR="00D3296F" w:rsidRPr="00790327">
              <w:rPr>
                <w:rFonts w:cs="Calibri"/>
              </w:rPr>
              <w:t>ukierków</w:t>
            </w:r>
            <w:r w:rsidRPr="00790327">
              <w:rPr>
                <w:rFonts w:cs="Calibri"/>
              </w:rPr>
              <w:t xml:space="preserve"> „Pszczółka” Sp. z o.o.</w:t>
            </w:r>
          </w:p>
          <w:p w14:paraId="21A6871F" w14:textId="77777777" w:rsidR="001C1785" w:rsidRPr="00790327" w:rsidRDefault="003C50E0" w:rsidP="00D35C4B">
            <w:pPr>
              <w:spacing w:after="0" w:line="264" w:lineRule="auto"/>
              <w:jc w:val="both"/>
              <w:rPr>
                <w:rFonts w:cs="Tahoma"/>
              </w:rPr>
            </w:pPr>
            <w:r w:rsidRPr="00790327">
              <w:rPr>
                <w:rFonts w:cs="Tahoma"/>
              </w:rPr>
              <w:t>Dane w zakresie ilości, ciężaru</w:t>
            </w:r>
            <w:r w:rsidR="00153284" w:rsidRPr="00790327">
              <w:rPr>
                <w:rFonts w:cs="Tahoma"/>
              </w:rPr>
              <w:t xml:space="preserve"> i specyfiki wysyłek</w:t>
            </w:r>
            <w:r w:rsidR="00E73507" w:rsidRPr="00790327">
              <w:rPr>
                <w:rFonts w:cs="Tahoma"/>
              </w:rPr>
              <w:t xml:space="preserve"> </w:t>
            </w:r>
            <w:r w:rsidRPr="00790327">
              <w:rPr>
                <w:rFonts w:cs="Tahoma"/>
              </w:rPr>
              <w:t>zawarte są w Załączniku nr 1 do niniejszego Zapytania.</w:t>
            </w:r>
            <w:bookmarkEnd w:id="2"/>
            <w:bookmarkEnd w:id="3"/>
          </w:p>
        </w:tc>
      </w:tr>
      <w:bookmarkEnd w:id="1"/>
      <w:tr w:rsidR="002B3127" w:rsidRPr="002B3127" w14:paraId="606B9EDC" w14:textId="77777777" w:rsidTr="00DC5667">
        <w:trPr>
          <w:trHeight w:val="690"/>
        </w:trPr>
        <w:tc>
          <w:tcPr>
            <w:tcW w:w="277" w:type="pct"/>
            <w:shd w:val="clear" w:color="auto" w:fill="E0E0E0"/>
          </w:tcPr>
          <w:p w14:paraId="1B5E2AE9" w14:textId="77777777" w:rsidR="003226BD" w:rsidRPr="002B3127" w:rsidRDefault="00DC5667" w:rsidP="00DC5667">
            <w:pPr>
              <w:pStyle w:val="wypetab"/>
              <w:spacing w:line="264" w:lineRule="auto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979" w:type="pct"/>
            <w:shd w:val="clear" w:color="auto" w:fill="E0E0E0"/>
          </w:tcPr>
          <w:p w14:paraId="06A0ED63" w14:textId="77777777" w:rsidR="003226BD" w:rsidRPr="002B3127" w:rsidRDefault="003226BD" w:rsidP="00DC5667">
            <w:pPr>
              <w:pStyle w:val="wypetab"/>
              <w:spacing w:line="264" w:lineRule="auto"/>
              <w:jc w:val="left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Miejsce realizacji zamówienia</w:t>
            </w:r>
          </w:p>
        </w:tc>
        <w:tc>
          <w:tcPr>
            <w:tcW w:w="3744" w:type="pct"/>
            <w:vAlign w:val="center"/>
          </w:tcPr>
          <w:p w14:paraId="66BFA00A" w14:textId="77777777" w:rsidR="003226BD" w:rsidRPr="00790327" w:rsidRDefault="00153284" w:rsidP="00FA7AD2">
            <w:pPr>
              <w:spacing w:after="0" w:line="264" w:lineRule="auto"/>
              <w:rPr>
                <w:rFonts w:cs="Tahoma"/>
              </w:rPr>
            </w:pPr>
            <w:r w:rsidRPr="00790327">
              <w:rPr>
                <w:rFonts w:cs="Tahoma"/>
              </w:rPr>
              <w:t>Obszar całego kraju</w:t>
            </w:r>
            <w:r w:rsidR="00D3296F" w:rsidRPr="00790327">
              <w:rPr>
                <w:rFonts w:cs="Tahoma"/>
              </w:rPr>
              <w:t xml:space="preserve"> tj. Rzeczpospolitej Polskiej </w:t>
            </w:r>
          </w:p>
        </w:tc>
      </w:tr>
      <w:tr w:rsidR="002B3127" w:rsidRPr="002B3127" w14:paraId="5A53C223" w14:textId="77777777" w:rsidTr="00DC5667">
        <w:trPr>
          <w:trHeight w:val="466"/>
        </w:trPr>
        <w:tc>
          <w:tcPr>
            <w:tcW w:w="277" w:type="pct"/>
            <w:shd w:val="clear" w:color="auto" w:fill="E0E0E0"/>
          </w:tcPr>
          <w:p w14:paraId="1BBA4819" w14:textId="77777777" w:rsidR="003226BD" w:rsidRPr="002B3127" w:rsidRDefault="00DC5667" w:rsidP="00DC5667">
            <w:pPr>
              <w:pStyle w:val="wypetab"/>
              <w:spacing w:line="264" w:lineRule="auto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79" w:type="pct"/>
            <w:shd w:val="clear" w:color="auto" w:fill="E0E0E0"/>
          </w:tcPr>
          <w:p w14:paraId="546CA951" w14:textId="77777777" w:rsidR="003226BD" w:rsidRPr="002B3127" w:rsidRDefault="003226BD" w:rsidP="00DC5667">
            <w:pPr>
              <w:pStyle w:val="wypetab"/>
              <w:spacing w:line="264" w:lineRule="auto"/>
              <w:jc w:val="left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 xml:space="preserve">Termin realizacji zamówienia </w:t>
            </w:r>
          </w:p>
        </w:tc>
        <w:tc>
          <w:tcPr>
            <w:tcW w:w="3744" w:type="pct"/>
            <w:vAlign w:val="center"/>
          </w:tcPr>
          <w:p w14:paraId="67A87824" w14:textId="77777777" w:rsidR="00977E20" w:rsidRPr="002B3127" w:rsidRDefault="003226BD" w:rsidP="00C45B94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before="120" w:after="120" w:line="264" w:lineRule="auto"/>
              <w:ind w:left="394" w:right="-6"/>
              <w:contextualSpacing w:val="0"/>
              <w:jc w:val="both"/>
              <w:rPr>
                <w:rFonts w:cstheme="minorHAnsi"/>
              </w:rPr>
            </w:pPr>
            <w:r w:rsidRPr="002B3127">
              <w:rPr>
                <w:rFonts w:cs="Tahoma"/>
                <w:b/>
              </w:rPr>
              <w:t xml:space="preserve">Planowany termin realizacji </w:t>
            </w:r>
            <w:r w:rsidR="00C32CAC" w:rsidRPr="002B3127">
              <w:rPr>
                <w:rFonts w:cs="Tahoma"/>
                <w:b/>
              </w:rPr>
              <w:t>Z</w:t>
            </w:r>
            <w:r w:rsidRPr="002B3127">
              <w:rPr>
                <w:rFonts w:cs="Tahoma"/>
                <w:b/>
              </w:rPr>
              <w:t>amówienia</w:t>
            </w:r>
            <w:r w:rsidR="00FA7AD2" w:rsidRPr="002B3127">
              <w:rPr>
                <w:rFonts w:cs="Tahoma"/>
                <w:b/>
              </w:rPr>
              <w:t xml:space="preserve"> tj. </w:t>
            </w:r>
          </w:p>
          <w:p w14:paraId="4515F69D" w14:textId="77777777" w:rsidR="00977E20" w:rsidRPr="002B3127" w:rsidRDefault="00F330BA" w:rsidP="00977E20">
            <w:pPr>
              <w:pStyle w:val="Akapitzlist"/>
              <w:widowControl w:val="0"/>
              <w:numPr>
                <w:ilvl w:val="0"/>
                <w:numId w:val="54"/>
              </w:numPr>
              <w:tabs>
                <w:tab w:val="left" w:pos="426"/>
              </w:tabs>
              <w:spacing w:before="120" w:after="120" w:line="264" w:lineRule="auto"/>
              <w:ind w:right="-6"/>
              <w:contextualSpacing w:val="0"/>
              <w:jc w:val="both"/>
              <w:rPr>
                <w:rFonts w:cstheme="minorHAnsi"/>
              </w:rPr>
            </w:pPr>
            <w:r>
              <w:rPr>
                <w:rFonts w:cs="Tahoma"/>
                <w:b/>
              </w:rPr>
              <w:t>Umowa z gwarancją cen</w:t>
            </w:r>
            <w:r w:rsidRPr="00D3296F">
              <w:rPr>
                <w:rFonts w:cs="Tahoma"/>
                <w:b/>
              </w:rPr>
              <w:t>y</w:t>
            </w:r>
            <w:r>
              <w:rPr>
                <w:rFonts w:cs="Tahoma"/>
                <w:b/>
              </w:rPr>
              <w:t xml:space="preserve"> na okres </w:t>
            </w:r>
            <w:r w:rsidR="00016F35">
              <w:rPr>
                <w:rFonts w:cs="Tahoma"/>
                <w:b/>
              </w:rPr>
              <w:t xml:space="preserve">01.01.2025 do 31.12.2025 </w:t>
            </w:r>
            <w:r w:rsidR="00E04738" w:rsidRPr="002B3127">
              <w:rPr>
                <w:rFonts w:cs="Tahoma"/>
                <w:b/>
              </w:rPr>
              <w:t>r.</w:t>
            </w:r>
          </w:p>
          <w:p w14:paraId="76A2B056" w14:textId="77777777" w:rsidR="003226BD" w:rsidRPr="002B3127" w:rsidRDefault="003226BD" w:rsidP="00E04738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before="120" w:after="120" w:line="264" w:lineRule="auto"/>
              <w:ind w:left="459" w:right="-6" w:hanging="425"/>
              <w:contextualSpacing w:val="0"/>
              <w:jc w:val="both"/>
              <w:rPr>
                <w:rFonts w:cstheme="minorHAnsi"/>
              </w:rPr>
            </w:pPr>
            <w:r w:rsidRPr="002B3127">
              <w:rPr>
                <w:rFonts w:eastAsia="Calibri" w:cs="Calibri"/>
              </w:rPr>
              <w:t>Zamawiający zastrzega sobie prawo do zmiany termin</w:t>
            </w:r>
            <w:r w:rsidR="00D71C0C" w:rsidRPr="002B3127">
              <w:rPr>
                <w:rFonts w:eastAsia="Calibri" w:cs="Calibri"/>
              </w:rPr>
              <w:t>ów</w:t>
            </w:r>
            <w:r w:rsidRPr="002B3127">
              <w:rPr>
                <w:rFonts w:eastAsia="Calibri" w:cs="Calibri"/>
              </w:rPr>
              <w:t xml:space="preserve"> realizacji przedmiotu </w:t>
            </w:r>
            <w:r w:rsidR="00FA7AD2" w:rsidRPr="002B3127">
              <w:rPr>
                <w:rFonts w:eastAsia="Calibri" w:cs="Calibri"/>
              </w:rPr>
              <w:t>Zamówienia</w:t>
            </w:r>
            <w:r w:rsidR="00353583" w:rsidRPr="002B3127">
              <w:rPr>
                <w:rFonts w:eastAsia="Calibri" w:cs="Calibri"/>
              </w:rPr>
              <w:t>.</w:t>
            </w:r>
            <w:r w:rsidR="00FA7AD2" w:rsidRPr="002B3127">
              <w:rPr>
                <w:rFonts w:eastAsia="Calibri" w:cs="Calibri"/>
              </w:rPr>
              <w:t xml:space="preserve"> </w:t>
            </w:r>
            <w:r w:rsidRPr="002B3127">
              <w:rPr>
                <w:rFonts w:eastAsia="Calibri" w:cs="Calibri"/>
              </w:rPr>
              <w:t>Ewentualne nowe terminy będą ustalane w konsultacji z wyłonionym Wykonawcą.</w:t>
            </w:r>
          </w:p>
        </w:tc>
      </w:tr>
      <w:tr w:rsidR="002B3127" w:rsidRPr="002B3127" w14:paraId="61740E27" w14:textId="77777777" w:rsidTr="00DC5667">
        <w:trPr>
          <w:trHeight w:val="274"/>
        </w:trPr>
        <w:tc>
          <w:tcPr>
            <w:tcW w:w="277" w:type="pct"/>
            <w:shd w:val="clear" w:color="auto" w:fill="E0E0E0"/>
          </w:tcPr>
          <w:p w14:paraId="5A4B8BF5" w14:textId="77777777" w:rsidR="003226BD" w:rsidRPr="002B3127" w:rsidRDefault="00DC5667" w:rsidP="00DC5667">
            <w:pPr>
              <w:pStyle w:val="wypetab"/>
              <w:spacing w:line="264" w:lineRule="auto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979" w:type="pct"/>
            <w:shd w:val="clear" w:color="auto" w:fill="E0E0E0"/>
          </w:tcPr>
          <w:p w14:paraId="1F452EA4" w14:textId="77777777" w:rsidR="003226BD" w:rsidRPr="002B3127" w:rsidRDefault="003226BD" w:rsidP="00DC5667">
            <w:pPr>
              <w:pStyle w:val="wypetab"/>
              <w:spacing w:line="264" w:lineRule="auto"/>
              <w:jc w:val="left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Warunki płatności</w:t>
            </w:r>
          </w:p>
        </w:tc>
        <w:tc>
          <w:tcPr>
            <w:tcW w:w="3744" w:type="pct"/>
            <w:vAlign w:val="center"/>
          </w:tcPr>
          <w:p w14:paraId="3C1B0DFD" w14:textId="77777777" w:rsidR="003226BD" w:rsidRPr="002B3127" w:rsidRDefault="003226BD" w:rsidP="00D71C0C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 w:line="264" w:lineRule="auto"/>
              <w:jc w:val="both"/>
            </w:pPr>
            <w:r w:rsidRPr="002B3127">
              <w:rPr>
                <w:rFonts w:cs="Tahoma"/>
              </w:rPr>
              <w:t xml:space="preserve">Zamawiający przewiduje </w:t>
            </w:r>
            <w:r w:rsidR="00E07D59" w:rsidRPr="002B3127">
              <w:rPr>
                <w:rFonts w:cs="Tahoma"/>
              </w:rPr>
              <w:t xml:space="preserve">płatność po zrealizowaniu przez Wykonawcę </w:t>
            </w:r>
            <w:r w:rsidR="00E546ED">
              <w:rPr>
                <w:rFonts w:cs="Tahoma"/>
              </w:rPr>
              <w:t xml:space="preserve">etapów umowy w ustalonych z Wykonawcą periodach </w:t>
            </w:r>
            <w:r w:rsidRPr="002B3127">
              <w:t>na podstawie prawidłowo wystaw</w:t>
            </w:r>
            <w:r w:rsidR="00E546ED">
              <w:t xml:space="preserve">ianych </w:t>
            </w:r>
            <w:r w:rsidRPr="002B3127">
              <w:t>faktur VAT</w:t>
            </w:r>
            <w:r w:rsidR="00E546ED">
              <w:t xml:space="preserve"> popartych szczegółowymi specyfikacjami</w:t>
            </w:r>
            <w:r w:rsidRPr="002B3127">
              <w:t>.</w:t>
            </w:r>
          </w:p>
          <w:p w14:paraId="74F47687" w14:textId="77777777" w:rsidR="00B8186B" w:rsidRPr="002B3127" w:rsidRDefault="00B8186B" w:rsidP="0065050D">
            <w:pPr>
              <w:pStyle w:val="Akapitzlist"/>
              <w:tabs>
                <w:tab w:val="left" w:pos="5040"/>
              </w:tabs>
              <w:autoSpaceDE w:val="0"/>
              <w:autoSpaceDN w:val="0"/>
              <w:adjustRightInd w:val="0"/>
              <w:spacing w:after="0" w:line="264" w:lineRule="auto"/>
              <w:ind w:left="322"/>
              <w:jc w:val="both"/>
            </w:pPr>
          </w:p>
        </w:tc>
      </w:tr>
      <w:tr w:rsidR="00790327" w:rsidRPr="00790327" w14:paraId="2C27E7A7" w14:textId="77777777" w:rsidTr="00DC5667">
        <w:trPr>
          <w:trHeight w:val="466"/>
        </w:trPr>
        <w:tc>
          <w:tcPr>
            <w:tcW w:w="277" w:type="pct"/>
            <w:shd w:val="clear" w:color="auto" w:fill="E0E0E0"/>
          </w:tcPr>
          <w:p w14:paraId="3C4FEAC6" w14:textId="77777777" w:rsidR="003226BD" w:rsidRPr="002B3127" w:rsidRDefault="00DC5667" w:rsidP="00DC5667">
            <w:pPr>
              <w:pStyle w:val="wypetab"/>
              <w:spacing w:line="264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B3127"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>VII</w:t>
            </w:r>
          </w:p>
        </w:tc>
        <w:tc>
          <w:tcPr>
            <w:tcW w:w="979" w:type="pct"/>
            <w:shd w:val="clear" w:color="auto" w:fill="E0E0E0"/>
          </w:tcPr>
          <w:p w14:paraId="60EE8A64" w14:textId="77777777" w:rsidR="003226BD" w:rsidRPr="002B3127" w:rsidRDefault="003226BD" w:rsidP="00DC5667">
            <w:pPr>
              <w:pStyle w:val="wypetab"/>
              <w:spacing w:line="264" w:lineRule="auto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2B3127">
              <w:rPr>
                <w:rFonts w:asciiTheme="minorHAnsi" w:eastAsia="Calibri" w:hAnsiTheme="minorHAnsi" w:cs="Calibri"/>
                <w:sz w:val="22"/>
                <w:szCs w:val="22"/>
              </w:rPr>
              <w:t>Warunki udziału w postępowaniu i wykluczenia</w:t>
            </w:r>
          </w:p>
        </w:tc>
        <w:tc>
          <w:tcPr>
            <w:tcW w:w="3744" w:type="pct"/>
            <w:vAlign w:val="center"/>
          </w:tcPr>
          <w:p w14:paraId="3A3FFDB6" w14:textId="77777777" w:rsidR="00854A3A" w:rsidRPr="00790327" w:rsidRDefault="00854A3A" w:rsidP="00854A3A">
            <w:pPr>
              <w:pStyle w:val="Akapitzlist"/>
              <w:numPr>
                <w:ilvl w:val="0"/>
                <w:numId w:val="22"/>
              </w:numPr>
              <w:spacing w:before="60" w:after="0" w:line="240" w:lineRule="auto"/>
              <w:ind w:left="406"/>
              <w:jc w:val="both"/>
              <w:rPr>
                <w:rFonts w:eastAsia="Calibri" w:cs="Calibri"/>
              </w:rPr>
            </w:pPr>
            <w:r w:rsidRPr="00790327">
              <w:rPr>
                <w:rFonts w:eastAsia="Calibri" w:cs="Calibri"/>
              </w:rPr>
              <w:t xml:space="preserve">Do udziału w postępowaniu zapraszamy </w:t>
            </w:r>
            <w:r w:rsidR="00E73507" w:rsidRPr="00790327">
              <w:rPr>
                <w:rFonts w:eastAsia="Calibri" w:cs="Calibri"/>
              </w:rPr>
              <w:t xml:space="preserve">Oferentów - </w:t>
            </w:r>
            <w:r w:rsidR="00E04738" w:rsidRPr="00790327">
              <w:rPr>
                <w:rFonts w:eastAsia="Calibri" w:cs="Calibri"/>
              </w:rPr>
              <w:t>Wykonawców</w:t>
            </w:r>
            <w:r w:rsidRPr="00790327">
              <w:rPr>
                <w:rFonts w:eastAsia="Calibri" w:cs="Calibri"/>
              </w:rPr>
              <w:t>, którzy:</w:t>
            </w:r>
          </w:p>
          <w:p w14:paraId="43F511B9" w14:textId="77777777" w:rsidR="00854A3A" w:rsidRPr="00790327" w:rsidRDefault="00854A3A" w:rsidP="00E65461">
            <w:pPr>
              <w:pStyle w:val="Akapitzlist"/>
              <w:numPr>
                <w:ilvl w:val="1"/>
                <w:numId w:val="22"/>
              </w:numPr>
              <w:spacing w:before="60" w:after="0" w:line="240" w:lineRule="auto"/>
              <w:ind w:left="313"/>
              <w:jc w:val="both"/>
              <w:rPr>
                <w:rFonts w:eastAsia="Calibri" w:cs="Calibri"/>
              </w:rPr>
            </w:pPr>
            <w:r w:rsidRPr="00790327">
              <w:rPr>
                <w:rFonts w:eastAsia="Calibri" w:cs="Calibri"/>
                <w:b/>
                <w:bCs/>
              </w:rPr>
              <w:t>Są uprawnieni do występowania w obrocie prawnym zgodnie z wymaganiami ustawowymi</w:t>
            </w:r>
            <w:r w:rsidRPr="00790327">
              <w:rPr>
                <w:rFonts w:eastAsia="Calibri" w:cs="Calibri"/>
              </w:rPr>
              <w:t xml:space="preserve"> – </w:t>
            </w:r>
            <w:r w:rsidR="0065050D" w:rsidRPr="00790327">
              <w:rPr>
                <w:rFonts w:eastAsia="Calibri" w:cs="Calibri"/>
              </w:rPr>
              <w:t>Oferent</w:t>
            </w:r>
            <w:r w:rsidRPr="00790327">
              <w:rPr>
                <w:rFonts w:eastAsia="Calibri" w:cs="Calibri"/>
              </w:rPr>
              <w:t xml:space="preserve"> potwierdza spełnienie warunku poprzez złożenie oświadczenia zawartego w formularzu</w:t>
            </w:r>
            <w:r w:rsidR="00E501F1" w:rsidRPr="00790327">
              <w:rPr>
                <w:rFonts w:eastAsia="Calibri" w:cs="Calibri"/>
              </w:rPr>
              <w:t xml:space="preserve"> stanowiącym </w:t>
            </w:r>
            <w:r w:rsidR="00E501F1" w:rsidRPr="00790327">
              <w:rPr>
                <w:rFonts w:eastAsia="Calibri" w:cs="Calibri"/>
                <w:u w:val="single"/>
              </w:rPr>
              <w:t>z</w:t>
            </w:r>
            <w:r w:rsidR="00EE1B84" w:rsidRPr="00790327">
              <w:rPr>
                <w:rFonts w:eastAsia="Calibri" w:cs="Calibri"/>
                <w:u w:val="single"/>
              </w:rPr>
              <w:t>ałącznik nr</w:t>
            </w:r>
            <w:r w:rsidR="0018243F" w:rsidRPr="00790327">
              <w:rPr>
                <w:rFonts w:eastAsia="Calibri" w:cs="Calibri"/>
                <w:u w:val="single"/>
              </w:rPr>
              <w:t xml:space="preserve"> </w:t>
            </w:r>
            <w:r w:rsidR="004F6812" w:rsidRPr="00790327">
              <w:rPr>
                <w:rFonts w:eastAsia="Calibri" w:cs="Calibri"/>
                <w:u w:val="single"/>
              </w:rPr>
              <w:t>3</w:t>
            </w:r>
            <w:r w:rsidR="00EE1B84" w:rsidRPr="00790327">
              <w:rPr>
                <w:rFonts w:eastAsia="Calibri" w:cs="Calibri"/>
              </w:rPr>
              <w:t xml:space="preserve"> do Zapytania ofertowego</w:t>
            </w:r>
            <w:r w:rsidRPr="00790327">
              <w:rPr>
                <w:rFonts w:eastAsia="Calibri" w:cs="Calibri"/>
              </w:rPr>
              <w:t xml:space="preserve"> oraz odpisu z rejestru KRS, CEIDG</w:t>
            </w:r>
            <w:r w:rsidR="00E73507" w:rsidRPr="00790327">
              <w:rPr>
                <w:rFonts w:eastAsia="Calibri" w:cs="Calibri"/>
              </w:rPr>
              <w:t xml:space="preserve"> lub</w:t>
            </w:r>
            <w:r w:rsidR="00214299" w:rsidRPr="00790327">
              <w:t xml:space="preserve"> z równoważnych rejestrów obowiązujących w kraju Oferenta</w:t>
            </w:r>
            <w:r w:rsidRPr="00790327">
              <w:rPr>
                <w:rFonts w:eastAsia="Calibri" w:cs="Calibri"/>
              </w:rPr>
              <w:t xml:space="preserve"> </w:t>
            </w:r>
            <w:r w:rsidR="0021163F" w:rsidRPr="00790327">
              <w:rPr>
                <w:rFonts w:eastAsia="Calibri" w:cs="Calibri"/>
              </w:rPr>
              <w:t>(lub wyciąg)</w:t>
            </w:r>
            <w:r w:rsidRPr="00790327">
              <w:rPr>
                <w:rFonts w:eastAsia="Calibri" w:cs="Calibri"/>
              </w:rPr>
              <w:t>.</w:t>
            </w:r>
          </w:p>
          <w:p w14:paraId="2BB5C18C" w14:textId="77777777" w:rsidR="00854A3A" w:rsidRPr="00790327" w:rsidRDefault="00854A3A" w:rsidP="00854A3A">
            <w:pPr>
              <w:pStyle w:val="Akapitzlist"/>
              <w:numPr>
                <w:ilvl w:val="1"/>
                <w:numId w:val="22"/>
              </w:numPr>
              <w:spacing w:before="60" w:after="0" w:line="240" w:lineRule="auto"/>
              <w:ind w:left="313"/>
              <w:jc w:val="both"/>
              <w:rPr>
                <w:rFonts w:eastAsia="Calibri" w:cs="Calibri"/>
              </w:rPr>
            </w:pPr>
            <w:bookmarkStart w:id="4" w:name="_Hlk153256646"/>
            <w:r w:rsidRPr="00790327">
              <w:rPr>
                <w:rFonts w:eastAsia="Calibri" w:cs="Calibri"/>
                <w:b/>
                <w:bCs/>
              </w:rPr>
              <w:t>Posiadają uprawnienia do wykonywania działalności</w:t>
            </w:r>
            <w:r w:rsidRPr="00790327">
              <w:rPr>
                <w:b/>
                <w:bCs/>
              </w:rPr>
              <w:t xml:space="preserve"> </w:t>
            </w:r>
            <w:r w:rsidRPr="00790327">
              <w:rPr>
                <w:rFonts w:eastAsia="Calibri" w:cs="Calibri"/>
                <w:b/>
                <w:bCs/>
              </w:rPr>
              <w:t xml:space="preserve">lub czynności objętych przedmiotem </w:t>
            </w:r>
            <w:r w:rsidR="001A3A12" w:rsidRPr="00790327">
              <w:rPr>
                <w:rFonts w:eastAsia="Calibri" w:cs="Calibri"/>
                <w:b/>
                <w:bCs/>
              </w:rPr>
              <w:t>Z</w:t>
            </w:r>
            <w:r w:rsidRPr="00790327">
              <w:rPr>
                <w:rFonts w:eastAsia="Calibri" w:cs="Calibri"/>
                <w:b/>
                <w:bCs/>
              </w:rPr>
              <w:t>amówienia</w:t>
            </w:r>
            <w:r w:rsidRPr="00790327">
              <w:rPr>
                <w:rFonts w:eastAsia="Calibri" w:cs="Calibri"/>
              </w:rPr>
              <w:t xml:space="preserve"> </w:t>
            </w:r>
            <w:bookmarkEnd w:id="4"/>
            <w:r w:rsidRPr="00790327">
              <w:rPr>
                <w:rFonts w:eastAsia="Calibri" w:cs="Calibri"/>
              </w:rPr>
              <w:t xml:space="preserve">– Oferent potwierdza spełnienie warunku poprzez złożenie oświadczenia zawartego </w:t>
            </w:r>
            <w:r w:rsidR="00E501F1" w:rsidRPr="00790327">
              <w:rPr>
                <w:rFonts w:eastAsia="Calibri" w:cs="Calibri"/>
              </w:rPr>
              <w:t xml:space="preserve">w formularzu stanowiącym </w:t>
            </w:r>
            <w:r w:rsidR="006D4744" w:rsidRPr="00790327">
              <w:rPr>
                <w:rFonts w:eastAsia="Calibri" w:cs="Calibri"/>
                <w:u w:val="single"/>
              </w:rPr>
              <w:t xml:space="preserve">załącznik nr </w:t>
            </w:r>
            <w:r w:rsidR="004F6812" w:rsidRPr="00790327">
              <w:rPr>
                <w:rFonts w:eastAsia="Calibri" w:cs="Calibri"/>
                <w:u w:val="single"/>
              </w:rPr>
              <w:t>3</w:t>
            </w:r>
            <w:r w:rsidR="00E501F1" w:rsidRPr="00790327">
              <w:rPr>
                <w:rFonts w:eastAsia="Calibri" w:cs="Calibri"/>
              </w:rPr>
              <w:t xml:space="preserve"> do Zapytania ofertowego</w:t>
            </w:r>
            <w:r w:rsidR="005E711F" w:rsidRPr="00790327">
              <w:rPr>
                <w:rFonts w:eastAsia="Calibri" w:cs="Calibri"/>
              </w:rPr>
              <w:t>, oraz przedstawiając kserokopie pozwoleń i licencji na wykonywanie transportu rzeczy</w:t>
            </w:r>
            <w:r w:rsidR="00D3296F" w:rsidRPr="00790327">
              <w:rPr>
                <w:rFonts w:eastAsia="Calibri" w:cs="Calibri"/>
              </w:rPr>
              <w:t xml:space="preserve">, w szczególności </w:t>
            </w:r>
            <w:r w:rsidR="0018548F" w:rsidRPr="00790327">
              <w:rPr>
                <w:rFonts w:eastAsia="Calibri" w:cs="Calibri"/>
              </w:rPr>
              <w:t xml:space="preserve">towarów </w:t>
            </w:r>
            <w:r w:rsidR="00D3296F" w:rsidRPr="00790327">
              <w:rPr>
                <w:rFonts w:eastAsia="Calibri" w:cs="Calibri"/>
              </w:rPr>
              <w:t>objętych przedmiotem Zamówienia</w:t>
            </w:r>
            <w:r w:rsidR="00E501F1" w:rsidRPr="00790327">
              <w:rPr>
                <w:rFonts w:eastAsia="Calibri" w:cs="Calibri"/>
              </w:rPr>
              <w:t xml:space="preserve">. </w:t>
            </w:r>
          </w:p>
          <w:p w14:paraId="76CEDB71" w14:textId="77777777" w:rsidR="00854A3A" w:rsidRPr="00790327" w:rsidRDefault="00854A3A" w:rsidP="00854A3A">
            <w:pPr>
              <w:pStyle w:val="Akapitzlist"/>
              <w:numPr>
                <w:ilvl w:val="1"/>
                <w:numId w:val="22"/>
              </w:numPr>
              <w:spacing w:before="60" w:after="0" w:line="240" w:lineRule="auto"/>
              <w:ind w:left="313"/>
              <w:jc w:val="both"/>
              <w:rPr>
                <w:rFonts w:eastAsia="Calibri" w:cs="Calibri"/>
              </w:rPr>
            </w:pPr>
            <w:r w:rsidRPr="00790327">
              <w:rPr>
                <w:rFonts w:eastAsia="Calibri" w:cs="Calibri"/>
              </w:rPr>
              <w:t xml:space="preserve"> </w:t>
            </w:r>
            <w:bookmarkStart w:id="5" w:name="_Hlk178085428"/>
            <w:r w:rsidRPr="00790327">
              <w:rPr>
                <w:rFonts w:eastAsia="Calibri" w:cs="Calibri"/>
                <w:b/>
                <w:bCs/>
              </w:rPr>
              <w:t xml:space="preserve">Posiadają </w:t>
            </w:r>
            <w:r w:rsidR="00D606D0" w:rsidRPr="00790327">
              <w:rPr>
                <w:rFonts w:eastAsia="Calibri" w:cs="Calibri"/>
                <w:b/>
                <w:bCs/>
              </w:rPr>
              <w:t>odpowiednie doświadczenie i potencjał, w tym techniczny i osobowy, jak</w:t>
            </w:r>
            <w:r w:rsidR="00E73507" w:rsidRPr="00790327">
              <w:rPr>
                <w:rFonts w:eastAsia="Calibri" w:cs="Calibri"/>
                <w:b/>
                <w:bCs/>
              </w:rPr>
              <w:t xml:space="preserve"> </w:t>
            </w:r>
            <w:r w:rsidR="00D606D0" w:rsidRPr="00790327">
              <w:rPr>
                <w:rFonts w:eastAsia="Calibri" w:cs="Calibri"/>
                <w:b/>
                <w:bCs/>
              </w:rPr>
              <w:t xml:space="preserve">i dysponują sprawnym i odpowiednim specjalistycznym sprzętem umożliwiającym należytą i terminową realizację </w:t>
            </w:r>
            <w:r w:rsidRPr="00790327">
              <w:rPr>
                <w:rFonts w:eastAsia="Calibri" w:cs="Calibri"/>
                <w:b/>
                <w:bCs/>
              </w:rPr>
              <w:t xml:space="preserve">przedmiotu </w:t>
            </w:r>
            <w:r w:rsidR="00C11619" w:rsidRPr="00790327">
              <w:rPr>
                <w:rFonts w:eastAsia="Calibri" w:cs="Calibri"/>
                <w:b/>
                <w:bCs/>
              </w:rPr>
              <w:t>Zamówienia</w:t>
            </w:r>
            <w:r w:rsidR="00D606D0" w:rsidRPr="00790327">
              <w:rPr>
                <w:rFonts w:eastAsia="Calibri" w:cs="Calibri"/>
                <w:b/>
                <w:bCs/>
              </w:rPr>
              <w:t>, zaś osoby (kierowcy/operatorzy) obsługujący sprzęt posiadają wszelkie ważne i niezbędne wymagane przepisami uprawnienia do jego obsługi</w:t>
            </w:r>
            <w:r w:rsidR="006D1142" w:rsidRPr="00790327">
              <w:rPr>
                <w:rFonts w:eastAsia="Calibri" w:cs="Calibri"/>
                <w:b/>
                <w:bCs/>
              </w:rPr>
              <w:t>.</w:t>
            </w:r>
            <w:r w:rsidR="00C11619" w:rsidRPr="00790327">
              <w:rPr>
                <w:rFonts w:eastAsia="Calibri" w:cs="Calibri"/>
                <w:b/>
                <w:bCs/>
              </w:rPr>
              <w:t xml:space="preserve"> </w:t>
            </w:r>
          </w:p>
          <w:p w14:paraId="78C5781B" w14:textId="77777777" w:rsidR="000D6BF8" w:rsidRPr="00790327" w:rsidRDefault="00AD0BEA" w:rsidP="00015320">
            <w:pPr>
              <w:spacing w:before="60" w:after="0" w:line="240" w:lineRule="auto"/>
              <w:ind w:left="313"/>
              <w:jc w:val="both"/>
              <w:rPr>
                <w:rFonts w:eastAsia="Calibri" w:cs="Calibri"/>
              </w:rPr>
            </w:pPr>
            <w:bookmarkStart w:id="6" w:name="_Hlk153257107"/>
            <w:bookmarkEnd w:id="5"/>
            <w:r w:rsidRPr="00790327">
              <w:rPr>
                <w:rFonts w:eastAsia="Calibri" w:cs="Calibri"/>
              </w:rPr>
              <w:t xml:space="preserve">Warunek zostanie uznany za spełniony, jeżeli </w:t>
            </w:r>
            <w:r w:rsidR="00C25CFF" w:rsidRPr="00790327">
              <w:rPr>
                <w:rFonts w:eastAsia="Calibri" w:cs="Calibri"/>
              </w:rPr>
              <w:t>Oferent</w:t>
            </w:r>
            <w:r w:rsidRPr="00790327">
              <w:rPr>
                <w:rFonts w:eastAsia="Calibri" w:cs="Calibri"/>
              </w:rPr>
              <w:t xml:space="preserve"> wykaże, że w okresie ostatnich </w:t>
            </w:r>
            <w:r w:rsidR="0051106E" w:rsidRPr="00790327">
              <w:rPr>
                <w:rFonts w:eastAsia="Calibri" w:cs="Calibri"/>
              </w:rPr>
              <w:t>2</w:t>
            </w:r>
            <w:r w:rsidRPr="00790327">
              <w:rPr>
                <w:rFonts w:eastAsia="Calibri" w:cs="Calibri"/>
              </w:rPr>
              <w:t xml:space="preserve"> lat przed upływem terminu składania ofert, należycie wykonał</w:t>
            </w:r>
            <w:r w:rsidR="0075015E" w:rsidRPr="00790327">
              <w:rPr>
                <w:rFonts w:eastAsia="Calibri" w:cs="Calibri"/>
              </w:rPr>
              <w:t xml:space="preserve"> </w:t>
            </w:r>
            <w:r w:rsidR="00992171" w:rsidRPr="00790327">
              <w:rPr>
                <w:rFonts w:eastAsia="Calibri" w:cs="Calibri"/>
              </w:rPr>
              <w:br/>
            </w:r>
            <w:r w:rsidR="0075015E" w:rsidRPr="00790327">
              <w:rPr>
                <w:rFonts w:eastAsia="Calibri" w:cs="Calibri"/>
              </w:rPr>
              <w:t xml:space="preserve">co najmniej </w:t>
            </w:r>
            <w:r w:rsidR="00C03FD2" w:rsidRPr="00790327">
              <w:rPr>
                <w:rFonts w:eastAsia="Calibri" w:cs="Calibri"/>
              </w:rPr>
              <w:t xml:space="preserve">3 </w:t>
            </w:r>
            <w:r w:rsidR="005E711F" w:rsidRPr="00790327">
              <w:rPr>
                <w:rFonts w:eastAsia="Calibri" w:cs="Calibri"/>
              </w:rPr>
              <w:t xml:space="preserve">podobne </w:t>
            </w:r>
            <w:r w:rsidR="00C03FD2" w:rsidRPr="00790327">
              <w:rPr>
                <w:rFonts w:eastAsia="Calibri" w:cs="Calibri"/>
              </w:rPr>
              <w:t xml:space="preserve">usługi obejmujące </w:t>
            </w:r>
            <w:r w:rsidR="00E546ED" w:rsidRPr="00790327">
              <w:rPr>
                <w:rFonts w:eastAsia="Calibri" w:cs="Calibri"/>
              </w:rPr>
              <w:t>obsługę firm z branży FMCG</w:t>
            </w:r>
            <w:r w:rsidR="000D6BF8" w:rsidRPr="00790327">
              <w:rPr>
                <w:rFonts w:eastAsia="Calibri" w:cs="Calibri"/>
              </w:rPr>
              <w:t>.</w:t>
            </w:r>
          </w:p>
          <w:bookmarkEnd w:id="6"/>
          <w:p w14:paraId="4A9D9FF7" w14:textId="77777777" w:rsidR="00146A0A" w:rsidRPr="00790327" w:rsidRDefault="00AD0BEA" w:rsidP="00015320">
            <w:pPr>
              <w:spacing w:before="60" w:after="0" w:line="240" w:lineRule="auto"/>
              <w:ind w:left="313"/>
              <w:jc w:val="both"/>
            </w:pPr>
            <w:r w:rsidRPr="00790327">
              <w:rPr>
                <w:rFonts w:eastAsia="Calibri" w:cs="Calibri"/>
              </w:rPr>
              <w:t xml:space="preserve">Oferent potwierdza spełnienie </w:t>
            </w:r>
            <w:r w:rsidR="00A67D47" w:rsidRPr="00790327">
              <w:rPr>
                <w:rFonts w:eastAsia="Calibri" w:cs="Calibri"/>
              </w:rPr>
              <w:t xml:space="preserve">tego </w:t>
            </w:r>
            <w:r w:rsidRPr="00790327">
              <w:rPr>
                <w:rFonts w:eastAsia="Calibri" w:cs="Calibri"/>
              </w:rPr>
              <w:t xml:space="preserve">warunku poprzez złożenie oświadczenia, którego treść zawarto </w:t>
            </w:r>
            <w:r w:rsidR="00E501F1" w:rsidRPr="00790327">
              <w:rPr>
                <w:rFonts w:eastAsia="Calibri" w:cs="Calibri"/>
              </w:rPr>
              <w:t xml:space="preserve">w formularzu stanowiącym </w:t>
            </w:r>
            <w:r w:rsidR="006D4744" w:rsidRPr="00790327">
              <w:rPr>
                <w:rFonts w:eastAsia="Calibri" w:cs="Calibri"/>
                <w:u w:val="single"/>
              </w:rPr>
              <w:t xml:space="preserve">załącznik nr </w:t>
            </w:r>
            <w:r w:rsidR="004F6812" w:rsidRPr="00790327">
              <w:rPr>
                <w:rFonts w:eastAsia="Calibri" w:cs="Calibri"/>
                <w:u w:val="single"/>
              </w:rPr>
              <w:t>3</w:t>
            </w:r>
            <w:r w:rsidR="00E501F1" w:rsidRPr="00790327">
              <w:rPr>
                <w:rFonts w:eastAsia="Calibri" w:cs="Calibri"/>
              </w:rPr>
              <w:t xml:space="preserve"> do Zapytania ofertoweg</w:t>
            </w:r>
            <w:r w:rsidR="00146A0A" w:rsidRPr="00790327">
              <w:rPr>
                <w:rFonts w:eastAsia="Calibri" w:cs="Calibri"/>
              </w:rPr>
              <w:t>o</w:t>
            </w:r>
            <w:r w:rsidR="00E546ED" w:rsidRPr="00790327">
              <w:rPr>
                <w:rFonts w:eastAsia="Calibri" w:cs="Calibri"/>
              </w:rPr>
              <w:t>.</w:t>
            </w:r>
            <w:r w:rsidR="008B2652" w:rsidRPr="00790327">
              <w:rPr>
                <w:rFonts w:eastAsia="Calibri" w:cs="Calibri"/>
              </w:rPr>
              <w:t xml:space="preserve"> </w:t>
            </w:r>
          </w:p>
          <w:p w14:paraId="1C0E9FD3" w14:textId="77777777" w:rsidR="00854A3A" w:rsidRPr="00790327" w:rsidRDefault="00854A3A" w:rsidP="00854A3A">
            <w:pPr>
              <w:pStyle w:val="Akapitzlist"/>
              <w:numPr>
                <w:ilvl w:val="1"/>
                <w:numId w:val="22"/>
              </w:numPr>
              <w:spacing w:before="60" w:after="0" w:line="240" w:lineRule="auto"/>
              <w:ind w:left="313"/>
              <w:jc w:val="both"/>
              <w:rPr>
                <w:rFonts w:eastAsia="Calibri" w:cs="Calibri"/>
              </w:rPr>
            </w:pPr>
            <w:r w:rsidRPr="00790327">
              <w:rPr>
                <w:rFonts w:eastAsia="Calibri" w:cs="Calibri"/>
                <w:b/>
                <w:bCs/>
              </w:rPr>
              <w:t xml:space="preserve">Znajdują się w sytuacji ekonomicznej i finansowej zapewniającej prawidłową realizacje przedmiotu </w:t>
            </w:r>
            <w:r w:rsidR="001A3A12" w:rsidRPr="00790327">
              <w:rPr>
                <w:rFonts w:eastAsia="Calibri" w:cs="Calibri"/>
                <w:b/>
                <w:bCs/>
              </w:rPr>
              <w:t>Z</w:t>
            </w:r>
            <w:r w:rsidRPr="00790327">
              <w:rPr>
                <w:rFonts w:eastAsia="Calibri" w:cs="Calibri"/>
                <w:b/>
                <w:bCs/>
              </w:rPr>
              <w:t>amówienia</w:t>
            </w:r>
            <w:r w:rsidRPr="00790327">
              <w:rPr>
                <w:rFonts w:eastAsia="Calibri" w:cs="Calibri"/>
              </w:rPr>
              <w:t>, w szczególności nie</w:t>
            </w:r>
            <w:r w:rsidR="00146A0A" w:rsidRPr="00790327">
              <w:rPr>
                <w:rFonts w:eastAsia="Calibri" w:cs="Calibri"/>
              </w:rPr>
              <w:t xml:space="preserve"> </w:t>
            </w:r>
            <w:r w:rsidRPr="00790327">
              <w:rPr>
                <w:rFonts w:eastAsia="Calibri" w:cs="Calibri"/>
              </w:rPr>
              <w:t xml:space="preserve">znajdujących się w stanie upadłości, </w:t>
            </w:r>
            <w:r w:rsidR="00905B62" w:rsidRPr="00790327">
              <w:rPr>
                <w:rFonts w:eastAsia="Calibri" w:cs="Calibri"/>
              </w:rPr>
              <w:t xml:space="preserve">w postępowaniu układowym, </w:t>
            </w:r>
            <w:r w:rsidRPr="00790327">
              <w:rPr>
                <w:rFonts w:eastAsia="Calibri" w:cs="Calibri"/>
              </w:rPr>
              <w:t xml:space="preserve">restrukturyzacji lub likwidacji – Oferent potwierdza spełnienie warunku poprzez złożenie oświadczenia zawartego w </w:t>
            </w:r>
            <w:r w:rsidR="00BD6108" w:rsidRPr="00790327">
              <w:rPr>
                <w:rFonts w:eastAsia="Calibri" w:cs="Calibri"/>
              </w:rPr>
              <w:t xml:space="preserve">formularzu stanowiącym </w:t>
            </w:r>
            <w:r w:rsidR="00BD6108" w:rsidRPr="00790327">
              <w:rPr>
                <w:rFonts w:eastAsia="Calibri" w:cs="Calibri"/>
                <w:u w:val="single"/>
              </w:rPr>
              <w:t xml:space="preserve">załącznik nr </w:t>
            </w:r>
            <w:r w:rsidR="004F6812" w:rsidRPr="00790327">
              <w:rPr>
                <w:rFonts w:eastAsia="Calibri" w:cs="Calibri"/>
                <w:u w:val="single"/>
              </w:rPr>
              <w:t>3</w:t>
            </w:r>
            <w:r w:rsidR="00BD6108" w:rsidRPr="00790327">
              <w:rPr>
                <w:rFonts w:eastAsia="Calibri" w:cs="Calibri"/>
              </w:rPr>
              <w:t xml:space="preserve"> do Zapytania ofertowego</w:t>
            </w:r>
            <w:r w:rsidRPr="00790327">
              <w:rPr>
                <w:rFonts w:eastAsia="Calibri" w:cs="Calibri"/>
              </w:rPr>
              <w:t>.</w:t>
            </w:r>
          </w:p>
          <w:p w14:paraId="78161400" w14:textId="77777777" w:rsidR="00EE1B84" w:rsidRPr="00790327" w:rsidRDefault="00854A3A" w:rsidP="008E3039">
            <w:pPr>
              <w:pStyle w:val="Akapitzlist"/>
              <w:numPr>
                <w:ilvl w:val="1"/>
                <w:numId w:val="22"/>
              </w:numPr>
              <w:tabs>
                <w:tab w:val="left" w:pos="747"/>
              </w:tabs>
              <w:spacing w:before="60" w:after="0" w:line="240" w:lineRule="auto"/>
              <w:ind w:left="313"/>
              <w:jc w:val="both"/>
              <w:rPr>
                <w:rFonts w:ascii="Calibri" w:hAnsi="Calibri" w:cs="Tahoma"/>
              </w:rPr>
            </w:pPr>
            <w:r w:rsidRPr="00790327">
              <w:rPr>
                <w:b/>
                <w:bCs/>
              </w:rPr>
              <w:t xml:space="preserve">Posiadają ubezpieczenie z tytułu odpowiedzialności cywilnej w zakresie prowadzonej działalności </w:t>
            </w:r>
            <w:r w:rsidR="00776681" w:rsidRPr="00790327">
              <w:rPr>
                <w:b/>
                <w:bCs/>
              </w:rPr>
              <w:t xml:space="preserve">zgodnej </w:t>
            </w:r>
            <w:r w:rsidRPr="00790327">
              <w:rPr>
                <w:b/>
                <w:bCs/>
              </w:rPr>
              <w:t>z przedmiotem postępowania</w:t>
            </w:r>
            <w:r w:rsidRPr="00790327">
              <w:t>,</w:t>
            </w:r>
            <w:r w:rsidR="00EE1B84" w:rsidRPr="00790327">
              <w:t xml:space="preserve"> </w:t>
            </w:r>
            <w:r w:rsidR="00EE1B84" w:rsidRPr="00790327">
              <w:rPr>
                <w:rFonts w:ascii="Calibri" w:hAnsi="Calibri" w:cs="Tahoma"/>
              </w:rPr>
              <w:t>obejmującą odpowiedzialność za szkodę wynikłą z niewykonania lub nienależytego wykonania umowy, o sumie gwarancyjnej w wysokości</w:t>
            </w:r>
            <w:r w:rsidR="004D12B3" w:rsidRPr="00790327">
              <w:rPr>
                <w:rFonts w:ascii="Calibri" w:hAnsi="Calibri" w:cs="Tahoma"/>
              </w:rPr>
              <w:t xml:space="preserve"> 1</w:t>
            </w:r>
            <w:r w:rsidR="005E711F" w:rsidRPr="00790327">
              <w:rPr>
                <w:rFonts w:ascii="Calibri" w:hAnsi="Calibri" w:cs="Tahoma"/>
              </w:rPr>
              <w:t xml:space="preserve"> </w:t>
            </w:r>
            <w:r w:rsidR="004D12B3" w:rsidRPr="00790327">
              <w:rPr>
                <w:rFonts w:ascii="Calibri" w:hAnsi="Calibri" w:cs="Tahoma"/>
              </w:rPr>
              <w:t>mln zł</w:t>
            </w:r>
            <w:r w:rsidR="005E711F" w:rsidRPr="00790327">
              <w:rPr>
                <w:rFonts w:ascii="Calibri" w:hAnsi="Calibri" w:cs="Tahoma"/>
              </w:rPr>
              <w:t xml:space="preserve"> na każde zdarzenie</w:t>
            </w:r>
            <w:r w:rsidR="00C1055C" w:rsidRPr="00790327">
              <w:rPr>
                <w:rFonts w:ascii="Calibri" w:hAnsi="Calibri" w:cs="Tahoma"/>
              </w:rPr>
              <w:t xml:space="preserve">. </w:t>
            </w:r>
            <w:r w:rsidR="00EE1B84" w:rsidRPr="00790327">
              <w:rPr>
                <w:rFonts w:ascii="Calibri" w:hAnsi="Calibri" w:cs="Tahoma"/>
                <w:bCs/>
              </w:rPr>
              <w:t xml:space="preserve">Weryfikacja spełnienia warunku zostanie dokonana na podstawie dołączonych do oferty dokumentów ubezpieczenia </w:t>
            </w:r>
            <w:r w:rsidR="00C11619" w:rsidRPr="00790327">
              <w:rPr>
                <w:rFonts w:ascii="Calibri" w:hAnsi="Calibri" w:cs="Tahoma"/>
                <w:bCs/>
              </w:rPr>
              <w:t>(Polisa, umowa, Certyfikat itp.)</w:t>
            </w:r>
            <w:r w:rsidR="00882B23" w:rsidRPr="00790327">
              <w:rPr>
                <w:rFonts w:ascii="Calibri" w:hAnsi="Calibri" w:cs="Tahoma"/>
                <w:bCs/>
              </w:rPr>
              <w:t xml:space="preserve"> </w:t>
            </w:r>
            <w:r w:rsidR="00EE1B84" w:rsidRPr="00790327">
              <w:rPr>
                <w:rFonts w:ascii="Calibri" w:hAnsi="Calibri" w:cs="Tahoma"/>
                <w:bCs/>
              </w:rPr>
              <w:t xml:space="preserve">od odpowiedzialności cywilnej w zakresie prowadzonej działalności </w:t>
            </w:r>
            <w:r w:rsidR="00882B23" w:rsidRPr="00790327">
              <w:rPr>
                <w:rFonts w:ascii="Calibri" w:hAnsi="Calibri" w:cs="Tahoma"/>
                <w:bCs/>
              </w:rPr>
              <w:t xml:space="preserve">wraz z dokumentem potwierdzającym opłacenie składki </w:t>
            </w:r>
            <w:r w:rsidR="00EE1B84" w:rsidRPr="00790327">
              <w:rPr>
                <w:rFonts w:ascii="Calibri" w:hAnsi="Calibri" w:cs="Tahoma"/>
                <w:bCs/>
              </w:rPr>
              <w:t>- w</w:t>
            </w:r>
            <w:r w:rsidR="00EE1B84" w:rsidRPr="00790327">
              <w:rPr>
                <w:rFonts w:ascii="Calibri" w:hAnsi="Calibri" w:cs="Tahoma"/>
              </w:rPr>
              <w:t xml:space="preserve"> przypadku polis ubezpieczeniowych określonych w walutach obcych, każdorazowo, na potrzeby oceny w ramach niniejszego warunku, będą one przeliczone na PLN wg średniego kursu NBP (tabela A) z ostatniego dnia roboczego poprzedzającego dzień publikacji zapytania ofertowego. </w:t>
            </w:r>
          </w:p>
          <w:p w14:paraId="020A469B" w14:textId="77777777" w:rsidR="003226BD" w:rsidRPr="00790327" w:rsidRDefault="003226BD" w:rsidP="00992171">
            <w:pPr>
              <w:pStyle w:val="Akapitzlist"/>
              <w:numPr>
                <w:ilvl w:val="1"/>
                <w:numId w:val="22"/>
              </w:numPr>
              <w:spacing w:before="120" w:after="0" w:line="240" w:lineRule="auto"/>
              <w:ind w:left="313"/>
              <w:jc w:val="both"/>
            </w:pPr>
            <w:r w:rsidRPr="00790327">
              <w:rPr>
                <w:b/>
              </w:rPr>
              <w:t>Nie posiada zaległości w opłacaniu podatków lub zaległości z opłacaniem składek na ubezpieczenie społeczne lub zdrowotne</w:t>
            </w:r>
            <w:r w:rsidR="00554AF7" w:rsidRPr="00790327">
              <w:rPr>
                <w:b/>
              </w:rPr>
              <w:t xml:space="preserve"> (lub inne wymagane ubezpieczenia w kraju Oferenta)</w:t>
            </w:r>
            <w:r w:rsidR="00AD0BEA" w:rsidRPr="00790327">
              <w:rPr>
                <w:b/>
              </w:rPr>
              <w:t xml:space="preserve"> - </w:t>
            </w:r>
            <w:r w:rsidRPr="00790327">
              <w:t>Oferent potwierdza spełnienie warunku poprzez złożenie</w:t>
            </w:r>
            <w:r w:rsidR="00146A0A" w:rsidRPr="00790327">
              <w:t xml:space="preserve"> oświadczenia </w:t>
            </w:r>
            <w:r w:rsidR="00146A0A" w:rsidRPr="00790327">
              <w:rPr>
                <w:rFonts w:eastAsia="Calibri" w:cs="Calibri"/>
              </w:rPr>
              <w:t xml:space="preserve">zawartego w formularzu stanowiącym </w:t>
            </w:r>
            <w:r w:rsidR="00146A0A" w:rsidRPr="00790327">
              <w:rPr>
                <w:rFonts w:eastAsia="Calibri" w:cs="Calibri"/>
                <w:u w:val="single"/>
              </w:rPr>
              <w:t xml:space="preserve">załącznik nr </w:t>
            </w:r>
            <w:r w:rsidR="004F6812" w:rsidRPr="00790327">
              <w:rPr>
                <w:rFonts w:eastAsia="Calibri" w:cs="Calibri"/>
                <w:u w:val="single"/>
              </w:rPr>
              <w:t>3</w:t>
            </w:r>
            <w:r w:rsidR="00146A0A" w:rsidRPr="00790327">
              <w:rPr>
                <w:rFonts w:eastAsia="Calibri" w:cs="Calibri"/>
              </w:rPr>
              <w:t xml:space="preserve"> do Zapytania ofertowego</w:t>
            </w:r>
            <w:r w:rsidR="009568B2" w:rsidRPr="00790327">
              <w:rPr>
                <w:rFonts w:eastAsia="Calibri" w:cs="Calibri"/>
              </w:rPr>
              <w:t>.</w:t>
            </w:r>
            <w:r w:rsidR="00D71C0C" w:rsidRPr="00790327">
              <w:rPr>
                <w:rFonts w:eastAsia="Calibri" w:cs="Calibri"/>
              </w:rPr>
              <w:t xml:space="preserve"> </w:t>
            </w:r>
            <w:r w:rsidR="00146A0A" w:rsidRPr="00790327">
              <w:rPr>
                <w:rFonts w:eastAsia="Calibri" w:cs="Calibri"/>
              </w:rPr>
              <w:t xml:space="preserve"> </w:t>
            </w:r>
            <w:r w:rsidRPr="00790327">
              <w:tab/>
            </w:r>
          </w:p>
          <w:p w14:paraId="5F434C7F" w14:textId="77777777" w:rsidR="00A01E84" w:rsidRPr="00790327" w:rsidRDefault="00D35C4B" w:rsidP="00FB3E12">
            <w:pPr>
              <w:pStyle w:val="Akapitzlist"/>
              <w:numPr>
                <w:ilvl w:val="1"/>
                <w:numId w:val="22"/>
              </w:numPr>
              <w:spacing w:before="120" w:after="0" w:line="240" w:lineRule="auto"/>
              <w:ind w:left="313"/>
              <w:jc w:val="both"/>
            </w:pPr>
            <w:r w:rsidRPr="00790327">
              <w:rPr>
                <w:b/>
                <w:bCs/>
              </w:rPr>
              <w:t>Zapewniają o</w:t>
            </w:r>
            <w:r w:rsidRPr="00790327">
              <w:rPr>
                <w:rFonts w:eastAsia="Calibri" w:cs="Tahoma"/>
                <w:b/>
                <w:bCs/>
                <w:lang w:eastAsia="en-US"/>
              </w:rPr>
              <w:t>dpowiednie warunki przewozu cukierków (12-18</w:t>
            </w:r>
            <w:r w:rsidRPr="00790327">
              <w:rPr>
                <w:rFonts w:eastAsia="Calibri" w:cstheme="minorHAnsi"/>
                <w:b/>
                <w:bCs/>
                <w:lang w:eastAsia="en-US"/>
              </w:rPr>
              <w:t>⁰</w:t>
            </w:r>
            <w:r w:rsidRPr="00790327">
              <w:rPr>
                <w:rFonts w:eastAsia="Calibri" w:cs="Tahoma"/>
                <w:b/>
                <w:bCs/>
                <w:lang w:eastAsia="en-US"/>
              </w:rPr>
              <w:t>C), posiadają sie</w:t>
            </w:r>
            <w:r w:rsidR="008C7C52" w:rsidRPr="00790327">
              <w:rPr>
                <w:rFonts w:eastAsia="Calibri" w:cs="Tahoma"/>
                <w:b/>
                <w:bCs/>
                <w:lang w:eastAsia="en-US"/>
              </w:rPr>
              <w:t>ć</w:t>
            </w:r>
            <w:r w:rsidRPr="00790327">
              <w:rPr>
                <w:rFonts w:eastAsia="Calibri" w:cs="Tahoma"/>
                <w:b/>
                <w:bCs/>
                <w:lang w:eastAsia="en-US"/>
              </w:rPr>
              <w:t xml:space="preserve"> terminali przeładunkowych i biura obsługi klienta</w:t>
            </w:r>
            <w:r w:rsidR="008C7C52" w:rsidRPr="00790327">
              <w:rPr>
                <w:rFonts w:eastAsia="Calibri" w:cs="Tahoma"/>
                <w:b/>
                <w:bCs/>
                <w:lang w:eastAsia="en-US"/>
              </w:rPr>
              <w:t xml:space="preserve"> w</w:t>
            </w:r>
            <w:r w:rsidRPr="00790327">
              <w:rPr>
                <w:rFonts w:eastAsia="Calibri" w:cs="Tahoma"/>
                <w:b/>
                <w:bCs/>
                <w:lang w:eastAsia="en-US"/>
              </w:rPr>
              <w:t xml:space="preserve"> Lublinie (lub okolicy do 20 km od siedziby Fabryki Cukierków „Pszczółka” Sp. z o.o.), posiadają elektroniczny system rejestracji i śledzenia wysyłek, możliwość rannego (tj. </w:t>
            </w:r>
            <w:r w:rsidRPr="00790327">
              <w:rPr>
                <w:rFonts w:eastAsia="Calibri" w:cs="Tahoma"/>
                <w:b/>
                <w:bCs/>
                <w:lang w:eastAsia="en-US"/>
              </w:rPr>
              <w:lastRenderedPageBreak/>
              <w:t xml:space="preserve">w godzinach od 7:00 do 9:00) podstawienia naczepy pod załadunek i odebranie jej z towarem w późniejszym terminie - </w:t>
            </w:r>
            <w:r w:rsidRPr="00790327">
              <w:rPr>
                <w:rFonts w:eastAsia="Calibri" w:cs="Tahoma"/>
                <w:lang w:eastAsia="en-US"/>
              </w:rPr>
              <w:t>o</w:t>
            </w:r>
            <w:r w:rsidRPr="00790327">
              <w:rPr>
                <w:rFonts w:eastAsia="Calibri" w:cs="Calibri"/>
              </w:rPr>
              <w:t xml:space="preserve">ferent </w:t>
            </w:r>
            <w:r w:rsidR="008621EF" w:rsidRPr="00790327">
              <w:rPr>
                <w:rFonts w:eastAsia="Calibri" w:cs="Calibri"/>
              </w:rPr>
              <w:t>w powyższym zakresie odnośnie tych</w:t>
            </w:r>
            <w:r w:rsidRPr="00790327">
              <w:rPr>
                <w:rFonts w:eastAsia="Calibri" w:cs="Calibri"/>
              </w:rPr>
              <w:t xml:space="preserve"> </w:t>
            </w:r>
            <w:r w:rsidR="008621EF" w:rsidRPr="00790327">
              <w:rPr>
                <w:rFonts w:eastAsia="Calibri" w:cs="Calibri"/>
              </w:rPr>
              <w:t>wymogów</w:t>
            </w:r>
            <w:r w:rsidRPr="00790327">
              <w:rPr>
                <w:rFonts w:eastAsia="Calibri" w:cs="Calibri"/>
              </w:rPr>
              <w:t xml:space="preserve"> </w:t>
            </w:r>
            <w:r w:rsidR="008621EF" w:rsidRPr="00790327">
              <w:rPr>
                <w:rFonts w:eastAsia="Calibri" w:cs="Calibri"/>
              </w:rPr>
              <w:t xml:space="preserve">składa </w:t>
            </w:r>
            <w:r w:rsidRPr="00790327">
              <w:rPr>
                <w:rFonts w:eastAsia="Calibri" w:cs="Calibri"/>
              </w:rPr>
              <w:t>oświadcze</w:t>
            </w:r>
            <w:r w:rsidR="008621EF" w:rsidRPr="00790327">
              <w:rPr>
                <w:rFonts w:eastAsia="Calibri" w:cs="Calibri"/>
              </w:rPr>
              <w:t>nia</w:t>
            </w:r>
            <w:r w:rsidRPr="00790327">
              <w:rPr>
                <w:rFonts w:eastAsia="Calibri" w:cs="Calibri"/>
              </w:rPr>
              <w:t>, któr</w:t>
            </w:r>
            <w:r w:rsidR="00A01E84" w:rsidRPr="00790327">
              <w:rPr>
                <w:rFonts w:eastAsia="Calibri" w:cs="Calibri"/>
              </w:rPr>
              <w:t>ych</w:t>
            </w:r>
            <w:r w:rsidRPr="00790327">
              <w:rPr>
                <w:rFonts w:eastAsia="Calibri" w:cs="Calibri"/>
              </w:rPr>
              <w:t xml:space="preserve"> treść zawarto w formularzu </w:t>
            </w:r>
            <w:r w:rsidR="003E20AE" w:rsidRPr="00790327">
              <w:rPr>
                <w:rFonts w:eastAsia="Calibri" w:cs="Calibri"/>
              </w:rPr>
              <w:t xml:space="preserve">ofertowym </w:t>
            </w:r>
            <w:r w:rsidRPr="00790327">
              <w:rPr>
                <w:rFonts w:eastAsia="Calibri" w:cs="Calibri"/>
              </w:rPr>
              <w:t xml:space="preserve">stanowiącym </w:t>
            </w:r>
            <w:r w:rsidRPr="00790327">
              <w:rPr>
                <w:rFonts w:eastAsia="Calibri" w:cs="Calibri"/>
                <w:u w:val="single"/>
              </w:rPr>
              <w:t xml:space="preserve">załącznik nr </w:t>
            </w:r>
            <w:r w:rsidR="008621EF" w:rsidRPr="00790327">
              <w:rPr>
                <w:rFonts w:eastAsia="Calibri" w:cs="Calibri"/>
                <w:u w:val="single"/>
              </w:rPr>
              <w:t>2</w:t>
            </w:r>
            <w:r w:rsidRPr="00790327">
              <w:rPr>
                <w:rFonts w:eastAsia="Calibri" w:cs="Calibri"/>
              </w:rPr>
              <w:t xml:space="preserve"> do Zapytania ofertowego </w:t>
            </w:r>
            <w:r w:rsidRPr="00790327">
              <w:rPr>
                <w:rFonts w:eastAsia="Calibri" w:cs="Calibri"/>
                <w:u w:val="single"/>
              </w:rPr>
              <w:t xml:space="preserve">oraz </w:t>
            </w:r>
            <w:r w:rsidRPr="00790327">
              <w:rPr>
                <w:rFonts w:eastAsia="Calibri" w:cs="Calibri"/>
              </w:rPr>
              <w:t xml:space="preserve"> </w:t>
            </w:r>
            <w:r w:rsidRPr="00790327">
              <w:rPr>
                <w:rFonts w:eastAsia="Calibri" w:cs="Tahoma"/>
                <w:b/>
                <w:bCs/>
                <w:lang w:eastAsia="en-US"/>
              </w:rPr>
              <w:t>terminowość dostaw</w:t>
            </w:r>
            <w:r w:rsidR="00A01E84" w:rsidRPr="00790327">
              <w:rPr>
                <w:rFonts w:eastAsia="Calibri" w:cs="Tahoma"/>
                <w:b/>
                <w:bCs/>
                <w:lang w:eastAsia="en-US"/>
              </w:rPr>
              <w:t xml:space="preserve"> - </w:t>
            </w:r>
            <w:r w:rsidR="008621EF" w:rsidRPr="00790327">
              <w:rPr>
                <w:rFonts w:eastAsia="Calibri" w:cs="Tahoma"/>
                <w:lang w:eastAsia="en-US"/>
              </w:rPr>
              <w:t>o</w:t>
            </w:r>
            <w:r w:rsidR="008621EF" w:rsidRPr="00790327">
              <w:rPr>
                <w:rFonts w:eastAsia="Calibri" w:cs="Calibri"/>
              </w:rPr>
              <w:t xml:space="preserve">ferent w powyższym zakresie odnośnie tego wymogu  składa oświadczenie, którego treść zawarto w formularzu ofertowym stanowiącym </w:t>
            </w:r>
            <w:r w:rsidR="00A01E84" w:rsidRPr="00790327">
              <w:rPr>
                <w:rFonts w:eastAsia="Calibri" w:cs="Calibri"/>
                <w:u w:val="single"/>
              </w:rPr>
              <w:t xml:space="preserve">załącznik nr </w:t>
            </w:r>
            <w:r w:rsidR="00DC676A" w:rsidRPr="00790327">
              <w:rPr>
                <w:rFonts w:eastAsia="Calibri" w:cs="Calibri"/>
                <w:u w:val="single"/>
              </w:rPr>
              <w:t xml:space="preserve">2 i nr </w:t>
            </w:r>
            <w:r w:rsidR="00A01E84" w:rsidRPr="00790327">
              <w:rPr>
                <w:rFonts w:eastAsia="Calibri" w:cs="Calibri"/>
                <w:u w:val="single"/>
              </w:rPr>
              <w:t xml:space="preserve">3 </w:t>
            </w:r>
            <w:r w:rsidR="00A01E84" w:rsidRPr="00790327">
              <w:rPr>
                <w:rFonts w:eastAsia="Calibri" w:cs="Calibri"/>
              </w:rPr>
              <w:t xml:space="preserve">do Zapytania ofertowego, na podstawie którego Organizator dokona </w:t>
            </w:r>
            <w:r w:rsidR="00A01E84" w:rsidRPr="00790327">
              <w:t>weryfikacji tego parametru poprzez kontakt z firmami, wskazanymi przez Oferenta</w:t>
            </w:r>
            <w:r w:rsidR="0036311C" w:rsidRPr="00790327">
              <w:t>.</w:t>
            </w:r>
          </w:p>
          <w:p w14:paraId="33DA9A14" w14:textId="77777777" w:rsidR="003226BD" w:rsidRPr="00790327" w:rsidRDefault="003226BD" w:rsidP="00EE1B84">
            <w:pPr>
              <w:pStyle w:val="Akapitzlist"/>
              <w:numPr>
                <w:ilvl w:val="0"/>
                <w:numId w:val="22"/>
              </w:numPr>
              <w:spacing w:before="60" w:after="0" w:line="240" w:lineRule="auto"/>
              <w:ind w:left="313"/>
              <w:jc w:val="both"/>
              <w:rPr>
                <w:rFonts w:eastAsia="Calibri" w:cs="Calibri"/>
              </w:rPr>
            </w:pPr>
            <w:r w:rsidRPr="00790327">
              <w:rPr>
                <w:rFonts w:eastAsia="Calibri" w:cs="Calibri"/>
                <w:b/>
                <w:bCs/>
              </w:rPr>
              <w:t>Z udziału w postępowaniu wykluczone są podmioty powiązane z Zamawiającym osobowo lub kapitałowo</w:t>
            </w:r>
            <w:r w:rsidRPr="00790327">
              <w:rPr>
                <w:rFonts w:eastAsia="Calibri" w:cs="Calibri"/>
              </w:rPr>
              <w:t xml:space="preserve">. Przez powiązania kapitałowe lub osobowe rozumie się wzajemne powiązania między Zamawiającym lub osobami upoważnionymi do zaciągania zobowiązań w imieniu Zamawiającego lub osobami wykonującymi w imieniu Zamawiającego czynności związane </w:t>
            </w:r>
            <w:r w:rsidR="00992171" w:rsidRPr="00790327">
              <w:rPr>
                <w:rFonts w:eastAsia="Calibri" w:cs="Calibri"/>
              </w:rPr>
              <w:br/>
            </w:r>
            <w:r w:rsidRPr="00790327">
              <w:rPr>
                <w:rFonts w:eastAsia="Calibri" w:cs="Calibri"/>
              </w:rPr>
              <w:t>z przygotowaniem i przeprowadzeniem procedury wyboru wykonawcy</w:t>
            </w:r>
            <w:r w:rsidR="00FE234F" w:rsidRPr="00790327">
              <w:rPr>
                <w:rFonts w:eastAsia="Calibri" w:cs="Calibri"/>
              </w:rPr>
              <w:t xml:space="preserve"> </w:t>
            </w:r>
            <w:r w:rsidR="00992171" w:rsidRPr="00790327">
              <w:rPr>
                <w:rFonts w:eastAsia="Calibri" w:cs="Calibri"/>
              </w:rPr>
              <w:br/>
            </w:r>
            <w:r w:rsidRPr="00790327">
              <w:rPr>
                <w:rFonts w:eastAsia="Calibri" w:cs="Calibri"/>
              </w:rPr>
              <w:t xml:space="preserve">a </w:t>
            </w:r>
            <w:r w:rsidR="00992171" w:rsidRPr="00790327">
              <w:rPr>
                <w:rFonts w:eastAsia="Calibri" w:cs="Calibri"/>
              </w:rPr>
              <w:t>W</w:t>
            </w:r>
            <w:r w:rsidRPr="00790327">
              <w:rPr>
                <w:rFonts w:eastAsia="Calibri" w:cs="Calibri"/>
              </w:rPr>
              <w:t>ykonawcą</w:t>
            </w:r>
            <w:r w:rsidR="009568B2" w:rsidRPr="00790327">
              <w:rPr>
                <w:rFonts w:eastAsia="Calibri" w:cs="Calibri"/>
              </w:rPr>
              <w:t xml:space="preserve"> </w:t>
            </w:r>
            <w:r w:rsidR="00FE234F" w:rsidRPr="00790327">
              <w:rPr>
                <w:rFonts w:eastAsia="Calibri" w:cs="Calibri"/>
              </w:rPr>
              <w:t>(Oferentem)</w:t>
            </w:r>
            <w:r w:rsidRPr="00790327">
              <w:rPr>
                <w:rFonts w:eastAsia="Calibri" w:cs="Calibri"/>
              </w:rPr>
              <w:t xml:space="preserve">, polegające w szczególności na:  </w:t>
            </w:r>
          </w:p>
          <w:p w14:paraId="6455B7FF" w14:textId="77777777" w:rsidR="003226BD" w:rsidRPr="00790327" w:rsidRDefault="003226BD" w:rsidP="00C45B94">
            <w:pPr>
              <w:pStyle w:val="Akapitzlist"/>
              <w:numPr>
                <w:ilvl w:val="0"/>
                <w:numId w:val="19"/>
              </w:numPr>
              <w:tabs>
                <w:tab w:val="left" w:pos="599"/>
              </w:tabs>
              <w:spacing w:before="60" w:after="0" w:line="240" w:lineRule="auto"/>
              <w:ind w:left="599"/>
              <w:contextualSpacing w:val="0"/>
              <w:jc w:val="both"/>
              <w:rPr>
                <w:rFonts w:eastAsia="Calibri" w:cs="Calibri"/>
              </w:rPr>
            </w:pPr>
            <w:r w:rsidRPr="00790327">
              <w:rPr>
                <w:rFonts w:eastAsia="Calibri" w:cs="Calibri"/>
              </w:rPr>
              <w:t xml:space="preserve">uczestniczeniu w spółce jako wspólnik spółki cywilnej lub spółki osobowej,  </w:t>
            </w:r>
          </w:p>
          <w:p w14:paraId="47809D75" w14:textId="77777777" w:rsidR="003226BD" w:rsidRPr="00790327" w:rsidRDefault="003226BD" w:rsidP="00C45B94">
            <w:pPr>
              <w:pStyle w:val="Akapitzlist"/>
              <w:numPr>
                <w:ilvl w:val="0"/>
                <w:numId w:val="19"/>
              </w:numPr>
              <w:tabs>
                <w:tab w:val="left" w:pos="599"/>
              </w:tabs>
              <w:spacing w:before="60" w:after="0" w:line="240" w:lineRule="auto"/>
              <w:ind w:left="599"/>
              <w:contextualSpacing w:val="0"/>
              <w:jc w:val="both"/>
              <w:rPr>
                <w:rFonts w:eastAsia="Calibri" w:cs="Calibri"/>
              </w:rPr>
            </w:pPr>
            <w:r w:rsidRPr="00790327">
              <w:rPr>
                <w:rFonts w:eastAsia="Calibri" w:cs="Calibri"/>
              </w:rPr>
              <w:t>posiadaniu co najmniej 10% udziałów lub akcji,</w:t>
            </w:r>
          </w:p>
          <w:p w14:paraId="2C2579F5" w14:textId="45E8C5D5" w:rsidR="003226BD" w:rsidRPr="00790327" w:rsidRDefault="003226BD" w:rsidP="00C45B94">
            <w:pPr>
              <w:pStyle w:val="Akapitzlist"/>
              <w:numPr>
                <w:ilvl w:val="0"/>
                <w:numId w:val="19"/>
              </w:numPr>
              <w:tabs>
                <w:tab w:val="left" w:pos="599"/>
              </w:tabs>
              <w:spacing w:before="60" w:after="0" w:line="240" w:lineRule="auto"/>
              <w:ind w:left="599"/>
              <w:contextualSpacing w:val="0"/>
              <w:jc w:val="both"/>
              <w:rPr>
                <w:rFonts w:eastAsia="Calibri" w:cs="Calibri"/>
              </w:rPr>
            </w:pPr>
            <w:r w:rsidRPr="00790327">
              <w:rPr>
                <w:rFonts w:eastAsia="Calibri" w:cs="Calibri"/>
              </w:rPr>
              <w:t xml:space="preserve">pełnieniu funkcji członka organu nadzorczego lub </w:t>
            </w:r>
            <w:r w:rsidR="00790327" w:rsidRPr="00790327">
              <w:rPr>
                <w:rFonts w:eastAsia="Calibri" w:cs="Calibri"/>
              </w:rPr>
              <w:t>zarządzającego, prokurenta</w:t>
            </w:r>
            <w:r w:rsidRPr="00790327">
              <w:rPr>
                <w:rFonts w:eastAsia="Calibri" w:cs="Calibri"/>
              </w:rPr>
              <w:t xml:space="preserve">, pełnomocnika, </w:t>
            </w:r>
          </w:p>
          <w:p w14:paraId="34C4676C" w14:textId="77777777" w:rsidR="003226BD" w:rsidRPr="00790327" w:rsidRDefault="003226BD" w:rsidP="00C45B94">
            <w:pPr>
              <w:pStyle w:val="Akapitzlist"/>
              <w:numPr>
                <w:ilvl w:val="0"/>
                <w:numId w:val="19"/>
              </w:numPr>
              <w:tabs>
                <w:tab w:val="left" w:pos="599"/>
              </w:tabs>
              <w:spacing w:before="60" w:after="0" w:line="240" w:lineRule="auto"/>
              <w:ind w:left="599"/>
              <w:contextualSpacing w:val="0"/>
              <w:jc w:val="both"/>
              <w:rPr>
                <w:rFonts w:eastAsia="Calibri" w:cs="Calibri"/>
              </w:rPr>
            </w:pPr>
            <w:r w:rsidRPr="00790327">
              <w:rPr>
                <w:rFonts w:eastAsia="Calibri" w:cs="Calibri"/>
              </w:rPr>
      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</w:t>
            </w:r>
          </w:p>
          <w:p w14:paraId="6DC075A5" w14:textId="77777777" w:rsidR="003226BD" w:rsidRPr="00790327" w:rsidRDefault="003226BD" w:rsidP="00C45B94">
            <w:pPr>
              <w:pStyle w:val="Akapitzlist"/>
              <w:numPr>
                <w:ilvl w:val="0"/>
                <w:numId w:val="19"/>
              </w:numPr>
              <w:tabs>
                <w:tab w:val="left" w:pos="599"/>
              </w:tabs>
              <w:spacing w:before="60" w:after="0" w:line="240" w:lineRule="auto"/>
              <w:ind w:left="599"/>
              <w:contextualSpacing w:val="0"/>
              <w:jc w:val="both"/>
              <w:rPr>
                <w:rFonts w:eastAsia="Calibri" w:cs="Calibri"/>
              </w:rPr>
            </w:pPr>
            <w:r w:rsidRPr="00790327">
              <w:rPr>
                <w:rFonts w:eastAsia="Calibri" w:cs="Calibri"/>
              </w:rPr>
              <w:t>pozostawaniu w takim stosunku prawnym lub faktycznym, że istnieje uzasadniona wątpliwość co do ich bezstronności lub niezależności w związku z postępowaniem o udzielenie zamówienia.</w:t>
            </w:r>
          </w:p>
          <w:p w14:paraId="0B6E2BDD" w14:textId="77777777" w:rsidR="003226BD" w:rsidRPr="00790327" w:rsidRDefault="003226BD" w:rsidP="00B82E84">
            <w:pPr>
              <w:spacing w:before="60"/>
              <w:jc w:val="both"/>
              <w:rPr>
                <w:rFonts w:eastAsia="Calibri" w:cs="Calibri"/>
              </w:rPr>
            </w:pPr>
            <w:r w:rsidRPr="00790327">
              <w:rPr>
                <w:rFonts w:eastAsia="Calibri" w:cs="Calibri"/>
              </w:rPr>
              <w:t xml:space="preserve">Oferent potwierdza spełnienie warunku poprzez złożenie oświadczenia zawartego </w:t>
            </w:r>
            <w:r w:rsidR="002E6B2E" w:rsidRPr="00790327">
              <w:rPr>
                <w:rFonts w:eastAsia="Calibri" w:cs="Calibri"/>
              </w:rPr>
              <w:t xml:space="preserve">w formularzu stanowiącym </w:t>
            </w:r>
            <w:r w:rsidR="002E6B2E" w:rsidRPr="00790327">
              <w:rPr>
                <w:rFonts w:eastAsia="Calibri" w:cs="Calibri"/>
                <w:u w:val="single"/>
              </w:rPr>
              <w:t xml:space="preserve">załącznik nr </w:t>
            </w:r>
            <w:r w:rsidR="004F6812" w:rsidRPr="00790327">
              <w:rPr>
                <w:rFonts w:eastAsia="Calibri" w:cs="Calibri"/>
                <w:u w:val="single"/>
              </w:rPr>
              <w:t>3</w:t>
            </w:r>
            <w:r w:rsidR="002E6B2E" w:rsidRPr="00790327">
              <w:rPr>
                <w:rFonts w:eastAsia="Calibri" w:cs="Calibri"/>
              </w:rPr>
              <w:t xml:space="preserve"> do Zapytania ofertowego.</w:t>
            </w:r>
          </w:p>
          <w:p w14:paraId="1C956693" w14:textId="77777777" w:rsidR="003226BD" w:rsidRPr="00790327" w:rsidRDefault="003226BD" w:rsidP="00EE1B84">
            <w:pPr>
              <w:pStyle w:val="Akapitzlist"/>
              <w:numPr>
                <w:ilvl w:val="0"/>
                <w:numId w:val="22"/>
              </w:numPr>
              <w:spacing w:before="60" w:after="0" w:line="240" w:lineRule="auto"/>
              <w:ind w:left="316"/>
              <w:jc w:val="both"/>
              <w:rPr>
                <w:rFonts w:eastAsia="Calibri" w:cs="Calibri"/>
              </w:rPr>
            </w:pPr>
            <w:bookmarkStart w:id="7" w:name="_Hlk182465528"/>
            <w:r w:rsidRPr="00790327">
              <w:rPr>
                <w:rFonts w:eastAsia="Calibri" w:cs="Calibri"/>
                <w:b/>
                <w:bCs/>
              </w:rPr>
              <w:t>Z udziału w postępowaniu wykluczone są podmioty, w stosunku do których</w:t>
            </w:r>
            <w:r w:rsidRPr="00790327">
              <w:rPr>
                <w:rFonts w:eastAsia="Calibri" w:cs="Calibri"/>
              </w:rPr>
              <w:t>:</w:t>
            </w:r>
          </w:p>
          <w:p w14:paraId="2A8CCC1A" w14:textId="77777777" w:rsidR="003226BD" w:rsidRPr="00790327" w:rsidRDefault="003226BD" w:rsidP="00C45B94">
            <w:pPr>
              <w:pStyle w:val="Akapitzlist"/>
              <w:numPr>
                <w:ilvl w:val="0"/>
                <w:numId w:val="21"/>
              </w:numPr>
              <w:spacing w:before="60" w:after="0" w:line="240" w:lineRule="auto"/>
              <w:ind w:left="599" w:hanging="239"/>
              <w:jc w:val="both"/>
              <w:rPr>
                <w:rFonts w:eastAsia="Calibri" w:cs="Calibri"/>
              </w:rPr>
            </w:pPr>
            <w:r w:rsidRPr="00790327">
              <w:rPr>
                <w:rFonts w:eastAsia="Calibri" w:cs="Calibri"/>
              </w:rPr>
              <w:t>zachodzą okoliczności opisane w art. 7 ust. 1 ustawy z dnia 13 kwietnia 2022 r. o szczególnych rozwiązaniach w zakresie przeciwdziałania wspieraniu agresji na Ukrainę oraz służących ochronie bezpieczeństwa narodowego lub</w:t>
            </w:r>
          </w:p>
          <w:p w14:paraId="767ECBD9" w14:textId="77777777" w:rsidR="00A26346" w:rsidRPr="00790327" w:rsidRDefault="003226BD" w:rsidP="0018548F">
            <w:pPr>
              <w:pStyle w:val="Akapitzlist"/>
              <w:numPr>
                <w:ilvl w:val="0"/>
                <w:numId w:val="21"/>
              </w:numPr>
              <w:spacing w:before="60" w:after="0" w:line="240" w:lineRule="auto"/>
              <w:ind w:left="599" w:hanging="239"/>
              <w:jc w:val="both"/>
              <w:rPr>
                <w:rFonts w:eastAsia="Calibri" w:cs="Calibri"/>
              </w:rPr>
            </w:pPr>
            <w:r w:rsidRPr="00790327">
              <w:rPr>
                <w:rFonts w:eastAsia="Calibri" w:cs="Calibri"/>
              </w:rPr>
              <w:t>zachodzą okoliczności opisane w art. 5k rozporządzenia Rady (UE) nr 833/2014 z dnia 31 lipca 2014 r. dotyczące środków ograniczających w związku z działaniami Rosji destabilizującymi sytuację na Ukrainie.</w:t>
            </w:r>
          </w:p>
          <w:bookmarkEnd w:id="7"/>
          <w:p w14:paraId="795F2BD4" w14:textId="77777777" w:rsidR="002E6B2E" w:rsidRPr="00790327" w:rsidRDefault="003226BD" w:rsidP="002E6B2E">
            <w:pPr>
              <w:spacing w:before="60"/>
              <w:jc w:val="both"/>
              <w:rPr>
                <w:rFonts w:eastAsia="Calibri" w:cs="Calibri"/>
              </w:rPr>
            </w:pPr>
            <w:r w:rsidRPr="00790327">
              <w:rPr>
                <w:rFonts w:eastAsia="Calibri" w:cs="Calibri"/>
              </w:rPr>
              <w:t xml:space="preserve">Oferent potwierdza spełnienie warunku poprzez złożenie oświadczenia zawartego w formularzu </w:t>
            </w:r>
            <w:r w:rsidR="002E6B2E" w:rsidRPr="00790327">
              <w:rPr>
                <w:rFonts w:eastAsia="Calibri" w:cs="Calibri"/>
              </w:rPr>
              <w:t xml:space="preserve">stanowiącym </w:t>
            </w:r>
            <w:r w:rsidR="002E6B2E" w:rsidRPr="00790327">
              <w:rPr>
                <w:rFonts w:eastAsia="Calibri" w:cs="Calibri"/>
                <w:u w:val="single"/>
              </w:rPr>
              <w:t xml:space="preserve">załącznik nr </w:t>
            </w:r>
            <w:r w:rsidR="004F6812" w:rsidRPr="00790327">
              <w:rPr>
                <w:rFonts w:eastAsia="Calibri" w:cs="Calibri"/>
                <w:u w:val="single"/>
              </w:rPr>
              <w:t>3</w:t>
            </w:r>
            <w:r w:rsidR="002E6B2E" w:rsidRPr="00790327">
              <w:rPr>
                <w:rFonts w:eastAsia="Calibri" w:cs="Calibri"/>
              </w:rPr>
              <w:t xml:space="preserve"> do Zapytania ofertowego.</w:t>
            </w:r>
          </w:p>
          <w:p w14:paraId="532168B6" w14:textId="77777777" w:rsidR="008621EF" w:rsidRPr="00790327" w:rsidRDefault="008621EF" w:rsidP="008621EF">
            <w:pPr>
              <w:pStyle w:val="Akapitzlist"/>
              <w:numPr>
                <w:ilvl w:val="0"/>
                <w:numId w:val="22"/>
              </w:numPr>
              <w:spacing w:before="60" w:after="0" w:line="240" w:lineRule="auto"/>
              <w:jc w:val="both"/>
              <w:rPr>
                <w:rFonts w:eastAsia="Calibri" w:cs="Calibri"/>
                <w:b/>
                <w:bCs/>
              </w:rPr>
            </w:pPr>
            <w:r w:rsidRPr="00790327">
              <w:rPr>
                <w:rFonts w:eastAsia="Calibri" w:cs="Calibri"/>
                <w:b/>
                <w:bCs/>
              </w:rPr>
              <w:t>Z udziału w postępowaniu wykluczone są podmioty, które:</w:t>
            </w:r>
          </w:p>
          <w:p w14:paraId="43BB0255" w14:textId="77777777" w:rsidR="008621EF" w:rsidRPr="00790327" w:rsidRDefault="008621EF" w:rsidP="008621EF">
            <w:pPr>
              <w:pStyle w:val="Akapitzlist"/>
              <w:numPr>
                <w:ilvl w:val="0"/>
                <w:numId w:val="60"/>
              </w:numPr>
              <w:spacing w:before="60" w:after="0" w:line="240" w:lineRule="auto"/>
              <w:jc w:val="both"/>
              <w:rPr>
                <w:rFonts w:eastAsia="Calibri" w:cs="Tahoma"/>
                <w:bCs/>
                <w:lang w:eastAsia="en-US"/>
              </w:rPr>
            </w:pPr>
            <w:r w:rsidRPr="00790327">
              <w:rPr>
                <w:rFonts w:eastAsia="Calibri" w:cs="Calibri"/>
                <w:bCs/>
              </w:rPr>
              <w:t>nie z</w:t>
            </w:r>
            <w:r w:rsidRPr="00790327">
              <w:rPr>
                <w:bCs/>
              </w:rPr>
              <w:t>apewniają o</w:t>
            </w:r>
            <w:r w:rsidRPr="00790327">
              <w:rPr>
                <w:rFonts w:eastAsia="Calibri" w:cs="Tahoma"/>
                <w:bCs/>
                <w:lang w:eastAsia="en-US"/>
              </w:rPr>
              <w:t>dpowiednich warunków przewozu cukierków (12-18</w:t>
            </w:r>
            <w:r w:rsidRPr="00790327">
              <w:rPr>
                <w:rFonts w:eastAsia="Calibri" w:cstheme="minorHAnsi"/>
                <w:bCs/>
                <w:lang w:eastAsia="en-US"/>
              </w:rPr>
              <w:t>⁰</w:t>
            </w:r>
            <w:r w:rsidRPr="00790327">
              <w:rPr>
                <w:rFonts w:eastAsia="Calibri" w:cs="Tahoma"/>
                <w:bCs/>
                <w:lang w:eastAsia="en-US"/>
              </w:rPr>
              <w:t>C)</w:t>
            </w:r>
          </w:p>
          <w:p w14:paraId="78554626" w14:textId="77777777" w:rsidR="008621EF" w:rsidRPr="00790327" w:rsidRDefault="008621EF" w:rsidP="00DC676A">
            <w:pPr>
              <w:pStyle w:val="Akapitzlist"/>
              <w:numPr>
                <w:ilvl w:val="0"/>
                <w:numId w:val="60"/>
              </w:numPr>
              <w:spacing w:before="60" w:after="0" w:line="240" w:lineRule="auto"/>
              <w:jc w:val="both"/>
              <w:rPr>
                <w:rFonts w:eastAsia="Calibri" w:cs="Tahoma"/>
                <w:bCs/>
                <w:lang w:eastAsia="en-US"/>
              </w:rPr>
            </w:pPr>
            <w:r w:rsidRPr="00790327">
              <w:rPr>
                <w:rFonts w:eastAsia="Calibri" w:cs="Tahoma"/>
                <w:bCs/>
                <w:lang w:eastAsia="en-US"/>
              </w:rPr>
              <w:t>nie posiadają sieci terminali przeładunkowych i biura obsługi klienta w Lublinie (lub okolicy do 20 km od siedziby Fabryki Cukierków „Pszczółka” Sp. z o.o.)</w:t>
            </w:r>
          </w:p>
          <w:p w14:paraId="7A7126BF" w14:textId="0AEFAB39" w:rsidR="00DC676A" w:rsidRPr="00790327" w:rsidRDefault="00DC676A" w:rsidP="00DC676A">
            <w:pPr>
              <w:spacing w:before="60"/>
              <w:jc w:val="both"/>
              <w:rPr>
                <w:rFonts w:eastAsia="Calibri" w:cs="Calibri"/>
              </w:rPr>
            </w:pPr>
            <w:r w:rsidRPr="00790327">
              <w:rPr>
                <w:rFonts w:eastAsia="Calibri" w:cs="Calibri"/>
              </w:rPr>
              <w:t xml:space="preserve">Oferent potwierdza spełnienie warunku poprzez złożenie oświadczenia zawartego w formularzu stanowiącym </w:t>
            </w:r>
            <w:r w:rsidRPr="00790327">
              <w:rPr>
                <w:rFonts w:eastAsia="Calibri" w:cs="Calibri"/>
                <w:u w:val="single"/>
              </w:rPr>
              <w:t xml:space="preserve">załącznik nr </w:t>
            </w:r>
            <w:r w:rsidR="006631EE" w:rsidRPr="00790327">
              <w:rPr>
                <w:rFonts w:eastAsia="Calibri" w:cs="Calibri"/>
                <w:u w:val="single"/>
              </w:rPr>
              <w:t>2</w:t>
            </w:r>
            <w:r w:rsidRPr="00790327">
              <w:rPr>
                <w:rFonts w:eastAsia="Calibri" w:cs="Calibri"/>
              </w:rPr>
              <w:t xml:space="preserve"> do Zapytania ofertowego.</w:t>
            </w:r>
          </w:p>
          <w:p w14:paraId="61E872D5" w14:textId="77777777" w:rsidR="00DC676A" w:rsidRPr="00790327" w:rsidRDefault="00DC676A" w:rsidP="00DC676A">
            <w:pPr>
              <w:spacing w:before="60" w:after="0" w:line="240" w:lineRule="auto"/>
              <w:ind w:left="360"/>
              <w:jc w:val="both"/>
              <w:rPr>
                <w:rFonts w:eastAsia="Calibri" w:cs="Calibri"/>
              </w:rPr>
            </w:pPr>
          </w:p>
          <w:p w14:paraId="2D8A428D" w14:textId="77777777" w:rsidR="003226BD" w:rsidRPr="00790327" w:rsidRDefault="003226BD" w:rsidP="00B82E84">
            <w:pPr>
              <w:spacing w:before="60" w:after="0" w:line="240" w:lineRule="auto"/>
              <w:jc w:val="both"/>
            </w:pPr>
            <w:r w:rsidRPr="00790327">
              <w:rPr>
                <w:rFonts w:eastAsia="Calibri" w:cs="Calibri"/>
              </w:rPr>
              <w:lastRenderedPageBreak/>
              <w:t>Zamawiający dokona oceny spełnienia warunków udziału w postepowaniu na podstawie złożonej oferty według zasady „spełnia” - „nie spełnia”. Oferty niespełniające któregokolwiek z wyżej wymienionych wymagań, zostaną odrzucone, a Oferenci wykluczeni</w:t>
            </w:r>
            <w:r w:rsidR="002621D8" w:rsidRPr="00790327">
              <w:rPr>
                <w:rFonts w:eastAsia="Calibri" w:cs="Calibri"/>
              </w:rPr>
              <w:t xml:space="preserve"> z udziału w postępowaniu</w:t>
            </w:r>
            <w:r w:rsidRPr="00790327">
              <w:rPr>
                <w:rFonts w:eastAsia="Calibri" w:cs="Calibri"/>
              </w:rPr>
              <w:t>.</w:t>
            </w:r>
            <w:r w:rsidR="00146A0A" w:rsidRPr="00790327">
              <w:rPr>
                <w:rFonts w:eastAsia="Calibri" w:cs="Calibri"/>
              </w:rPr>
              <w:t xml:space="preserve"> </w:t>
            </w:r>
          </w:p>
        </w:tc>
      </w:tr>
      <w:tr w:rsidR="002B3127" w:rsidRPr="002B3127" w14:paraId="7118DB0D" w14:textId="77777777" w:rsidTr="00DC5667">
        <w:trPr>
          <w:trHeight w:val="466"/>
        </w:trPr>
        <w:tc>
          <w:tcPr>
            <w:tcW w:w="277" w:type="pct"/>
            <w:shd w:val="clear" w:color="auto" w:fill="E0E0E0"/>
          </w:tcPr>
          <w:p w14:paraId="11EEAFA3" w14:textId="77777777" w:rsidR="003226BD" w:rsidRPr="002B3127" w:rsidRDefault="00DC5667" w:rsidP="00DC5667">
            <w:pPr>
              <w:pStyle w:val="wypetab"/>
              <w:spacing w:line="264" w:lineRule="auto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lastRenderedPageBreak/>
              <w:t>VIII</w:t>
            </w:r>
          </w:p>
        </w:tc>
        <w:tc>
          <w:tcPr>
            <w:tcW w:w="979" w:type="pct"/>
            <w:shd w:val="clear" w:color="auto" w:fill="E0E0E0"/>
          </w:tcPr>
          <w:p w14:paraId="0CD4BC03" w14:textId="77777777" w:rsidR="003226BD" w:rsidRPr="002B3127" w:rsidRDefault="003226BD" w:rsidP="00DC5667">
            <w:pPr>
              <w:pStyle w:val="wypetab"/>
              <w:spacing w:line="264" w:lineRule="auto"/>
              <w:jc w:val="left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 xml:space="preserve">Sposób przygotowania oferty </w:t>
            </w:r>
          </w:p>
        </w:tc>
        <w:tc>
          <w:tcPr>
            <w:tcW w:w="3744" w:type="pct"/>
            <w:shd w:val="clear" w:color="auto" w:fill="auto"/>
            <w:vAlign w:val="center"/>
          </w:tcPr>
          <w:p w14:paraId="583D709E" w14:textId="77777777" w:rsidR="00E222EE" w:rsidRPr="00790327" w:rsidRDefault="003226BD" w:rsidP="0065050D">
            <w:pPr>
              <w:pStyle w:val="wypetab"/>
              <w:numPr>
                <w:ilvl w:val="0"/>
                <w:numId w:val="1"/>
              </w:numPr>
              <w:tabs>
                <w:tab w:val="clear" w:pos="5040"/>
                <w:tab w:val="left" w:pos="253"/>
              </w:tabs>
              <w:spacing w:before="120"/>
              <w:ind w:left="317" w:hanging="283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90327">
              <w:rPr>
                <w:rFonts w:ascii="Calibri" w:hAnsi="Calibri" w:cs="Tahoma"/>
                <w:sz w:val="22"/>
                <w:szCs w:val="22"/>
              </w:rPr>
              <w:t xml:space="preserve">  Oferta powinna być sporządzona zgodnie z postanowieniami niniejszego </w:t>
            </w:r>
            <w:r w:rsidR="00560734" w:rsidRPr="00790327">
              <w:rPr>
                <w:rFonts w:ascii="Calibri" w:hAnsi="Calibri" w:cs="Tahoma"/>
                <w:sz w:val="22"/>
                <w:szCs w:val="22"/>
              </w:rPr>
              <w:t>Z</w:t>
            </w:r>
            <w:r w:rsidRPr="00790327">
              <w:rPr>
                <w:rFonts w:ascii="Calibri" w:hAnsi="Calibri" w:cs="Tahoma"/>
                <w:sz w:val="22"/>
                <w:szCs w:val="22"/>
              </w:rPr>
              <w:t>apytania.</w:t>
            </w:r>
          </w:p>
          <w:p w14:paraId="481639B6" w14:textId="77777777" w:rsidR="00753595" w:rsidRPr="00790327" w:rsidRDefault="003226BD" w:rsidP="007E54AD">
            <w:pPr>
              <w:pStyle w:val="wypetab"/>
              <w:numPr>
                <w:ilvl w:val="0"/>
                <w:numId w:val="1"/>
              </w:numPr>
              <w:tabs>
                <w:tab w:val="clear" w:pos="5040"/>
                <w:tab w:val="left" w:pos="39"/>
                <w:tab w:val="left" w:pos="253"/>
              </w:tabs>
              <w:spacing w:before="120"/>
              <w:ind w:left="317" w:hanging="283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90327">
              <w:rPr>
                <w:rFonts w:ascii="Calibri" w:hAnsi="Calibri" w:cs="Tahoma"/>
                <w:bCs/>
                <w:sz w:val="22"/>
                <w:szCs w:val="22"/>
              </w:rPr>
              <w:tab/>
            </w:r>
            <w:r w:rsidR="00753595" w:rsidRPr="00790327">
              <w:rPr>
                <w:rFonts w:ascii="Calibri" w:hAnsi="Calibri" w:cs="Tahoma"/>
                <w:sz w:val="22"/>
                <w:szCs w:val="22"/>
              </w:rPr>
              <w:t>Organizator wyłącza możliwość składania ofert przez konsorcja.</w:t>
            </w:r>
          </w:p>
          <w:p w14:paraId="17B0CC91" w14:textId="77777777" w:rsidR="00753595" w:rsidRPr="00790327" w:rsidRDefault="00642EE9" w:rsidP="007E54AD">
            <w:pPr>
              <w:pStyle w:val="wypetab"/>
              <w:numPr>
                <w:ilvl w:val="0"/>
                <w:numId w:val="1"/>
              </w:numPr>
              <w:tabs>
                <w:tab w:val="clear" w:pos="5040"/>
                <w:tab w:val="left" w:pos="39"/>
                <w:tab w:val="left" w:pos="253"/>
              </w:tabs>
              <w:spacing w:before="120"/>
              <w:ind w:left="317" w:hanging="283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90327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="00753595" w:rsidRPr="00790327">
              <w:rPr>
                <w:rFonts w:ascii="Calibri" w:hAnsi="Calibri" w:cs="Tahoma"/>
                <w:bCs/>
                <w:sz w:val="22"/>
                <w:szCs w:val="22"/>
              </w:rPr>
              <w:t>Ofertę należy sporządzić w sposób czytelny, w j</w:t>
            </w:r>
            <w:r w:rsidRPr="00790327">
              <w:rPr>
                <w:rFonts w:ascii="Calibri" w:hAnsi="Calibri" w:cs="Tahoma"/>
                <w:bCs/>
                <w:sz w:val="22"/>
                <w:szCs w:val="22"/>
              </w:rPr>
              <w:t>ę</w:t>
            </w:r>
            <w:r w:rsidR="00753595" w:rsidRPr="00790327">
              <w:rPr>
                <w:rFonts w:ascii="Calibri" w:hAnsi="Calibri" w:cs="Tahoma"/>
                <w:bCs/>
                <w:sz w:val="22"/>
                <w:szCs w:val="22"/>
              </w:rPr>
              <w:t>zyku polskim.</w:t>
            </w:r>
          </w:p>
          <w:p w14:paraId="74A49B28" w14:textId="77777777" w:rsidR="00642EE9" w:rsidRPr="00790327" w:rsidRDefault="00642EE9" w:rsidP="00642EE9">
            <w:pPr>
              <w:pStyle w:val="wypetab"/>
              <w:numPr>
                <w:ilvl w:val="0"/>
                <w:numId w:val="1"/>
              </w:numPr>
              <w:tabs>
                <w:tab w:val="clear" w:pos="5040"/>
                <w:tab w:val="left" w:pos="39"/>
              </w:tabs>
              <w:spacing w:before="120"/>
              <w:ind w:left="313" w:hanging="28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90327">
              <w:rPr>
                <w:rFonts w:ascii="Calibri" w:hAnsi="Calibri" w:cs="Tahoma"/>
                <w:sz w:val="22"/>
                <w:szCs w:val="22"/>
              </w:rPr>
              <w:t>Poprawki w ofercie muszą być datowane oraz naniesione czytelnie i opatrzone podpisem osoby podpisującej ofertę (imię i nazwisko).</w:t>
            </w:r>
          </w:p>
          <w:p w14:paraId="69E14E7B" w14:textId="77777777" w:rsidR="00642EE9" w:rsidRPr="00790327" w:rsidRDefault="00642EE9" w:rsidP="00642EE9">
            <w:pPr>
              <w:pStyle w:val="wypetab"/>
              <w:numPr>
                <w:ilvl w:val="0"/>
                <w:numId w:val="1"/>
              </w:numPr>
              <w:tabs>
                <w:tab w:val="clear" w:pos="5040"/>
                <w:tab w:val="left" w:pos="39"/>
                <w:tab w:val="left" w:pos="253"/>
              </w:tabs>
              <w:spacing w:before="120"/>
              <w:ind w:left="313" w:hanging="28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90327">
              <w:rPr>
                <w:rFonts w:ascii="Calibri" w:hAnsi="Calibri" w:cs="Tahoma"/>
                <w:bCs/>
                <w:sz w:val="22"/>
                <w:szCs w:val="22"/>
              </w:rPr>
              <w:t>Wszystkie strony (kartki) zaleca się (zszyć) w sposób uniemożliwiający dekompletację</w:t>
            </w:r>
            <w:r w:rsidR="002B3822" w:rsidRPr="00790327">
              <w:rPr>
                <w:rFonts w:ascii="Calibri" w:hAnsi="Calibri" w:cs="Tahoma"/>
                <w:bCs/>
                <w:sz w:val="22"/>
                <w:szCs w:val="22"/>
              </w:rPr>
              <w:t xml:space="preserve"> lub ponumerować</w:t>
            </w:r>
            <w:r w:rsidRPr="00790327">
              <w:rPr>
                <w:rFonts w:ascii="Calibri" w:hAnsi="Calibri" w:cs="Tahoma"/>
                <w:bCs/>
                <w:sz w:val="22"/>
                <w:szCs w:val="22"/>
              </w:rPr>
              <w:t>.</w:t>
            </w:r>
          </w:p>
          <w:p w14:paraId="038CB5C1" w14:textId="77777777" w:rsidR="00D24B61" w:rsidRPr="00790327" w:rsidRDefault="0018548F" w:rsidP="004766DF">
            <w:pPr>
              <w:pStyle w:val="wypetab"/>
              <w:numPr>
                <w:ilvl w:val="0"/>
                <w:numId w:val="1"/>
              </w:numPr>
              <w:tabs>
                <w:tab w:val="clear" w:pos="5040"/>
                <w:tab w:val="left" w:pos="39"/>
                <w:tab w:val="left" w:pos="253"/>
              </w:tabs>
              <w:spacing w:before="120"/>
              <w:ind w:left="317" w:hanging="283"/>
              <w:jc w:val="both"/>
              <w:rPr>
                <w:rStyle w:val="Odwoaniedokomentarza"/>
                <w:iCs w:val="0"/>
                <w:sz w:val="22"/>
                <w:szCs w:val="22"/>
              </w:rPr>
            </w:pPr>
            <w:r w:rsidRPr="00790327"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  <w:t>Nie d</w:t>
            </w:r>
            <w:r w:rsidR="006D4744" w:rsidRPr="00790327"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  <w:t>opuszcza się składani</w:t>
            </w:r>
            <w:r w:rsidR="00144ABF" w:rsidRPr="00790327"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  <w:t>a</w:t>
            </w:r>
            <w:r w:rsidR="006D4744" w:rsidRPr="00790327">
              <w:rPr>
                <w:rFonts w:asciiTheme="minorHAnsi" w:eastAsia="Calibri" w:hAnsiTheme="minorHAnsi" w:cs="Tahoma"/>
                <w:sz w:val="22"/>
                <w:szCs w:val="22"/>
                <w:lang w:eastAsia="en-US"/>
              </w:rPr>
              <w:t xml:space="preserve"> ofert wariantowych.</w:t>
            </w:r>
          </w:p>
          <w:p w14:paraId="48256443" w14:textId="77777777" w:rsidR="00D24B61" w:rsidRPr="00790327" w:rsidRDefault="006D4744" w:rsidP="004766DF">
            <w:pPr>
              <w:pStyle w:val="wypetab"/>
              <w:numPr>
                <w:ilvl w:val="0"/>
                <w:numId w:val="1"/>
              </w:numPr>
              <w:tabs>
                <w:tab w:val="clear" w:pos="5040"/>
                <w:tab w:val="left" w:pos="39"/>
                <w:tab w:val="left" w:pos="253"/>
              </w:tabs>
              <w:spacing w:before="120"/>
              <w:ind w:left="317" w:hanging="283"/>
              <w:jc w:val="both"/>
              <w:rPr>
                <w:rFonts w:asciiTheme="minorHAnsi" w:hAnsiTheme="minorHAnsi"/>
                <w:iCs w:val="0"/>
                <w:strike/>
              </w:rPr>
            </w:pPr>
            <w:r w:rsidRPr="00790327">
              <w:rPr>
                <w:rFonts w:asciiTheme="minorHAnsi" w:hAnsiTheme="minorHAnsi"/>
                <w:iCs w:val="0"/>
                <w:sz w:val="22"/>
                <w:szCs w:val="22"/>
              </w:rPr>
              <w:t xml:space="preserve"> </w:t>
            </w:r>
            <w:r w:rsidRPr="00790327">
              <w:rPr>
                <w:rFonts w:ascii="Calibri" w:hAnsi="Calibri"/>
                <w:iCs w:val="0"/>
                <w:sz w:val="22"/>
                <w:szCs w:val="22"/>
              </w:rPr>
              <w:t>Zamawiający</w:t>
            </w:r>
            <w:r w:rsidR="00B42A48" w:rsidRPr="00790327">
              <w:rPr>
                <w:rFonts w:ascii="Calibri" w:hAnsi="Calibri"/>
                <w:iCs w:val="0"/>
                <w:sz w:val="22"/>
                <w:szCs w:val="22"/>
              </w:rPr>
              <w:t xml:space="preserve"> nie przewiduje składania zamówień uzupełniających.</w:t>
            </w:r>
            <w:r w:rsidRPr="00790327">
              <w:rPr>
                <w:rFonts w:ascii="Calibri" w:hAnsi="Calibri"/>
                <w:iCs w:val="0"/>
                <w:strike/>
                <w:sz w:val="22"/>
                <w:szCs w:val="22"/>
              </w:rPr>
              <w:t xml:space="preserve"> </w:t>
            </w:r>
          </w:p>
          <w:p w14:paraId="5D842C30" w14:textId="77777777" w:rsidR="00D617EC" w:rsidRPr="00790327" w:rsidRDefault="00106146" w:rsidP="00106146">
            <w:pPr>
              <w:pStyle w:val="wypetab"/>
              <w:numPr>
                <w:ilvl w:val="0"/>
                <w:numId w:val="1"/>
              </w:numPr>
              <w:tabs>
                <w:tab w:val="clear" w:pos="5040"/>
                <w:tab w:val="left" w:pos="39"/>
                <w:tab w:val="left" w:pos="253"/>
              </w:tabs>
              <w:spacing w:before="120"/>
              <w:ind w:left="317" w:hanging="283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90327">
              <w:rPr>
                <w:rFonts w:ascii="Calibri" w:hAnsi="Calibri" w:cs="Tahoma"/>
                <w:sz w:val="22"/>
                <w:szCs w:val="22"/>
              </w:rPr>
              <w:t>Ka</w:t>
            </w:r>
            <w:r w:rsidR="003226BD" w:rsidRPr="00790327">
              <w:rPr>
                <w:rFonts w:ascii="Calibri" w:hAnsi="Calibri" w:cs="Tahoma"/>
                <w:sz w:val="22"/>
                <w:szCs w:val="22"/>
              </w:rPr>
              <w:t xml:space="preserve">żdy </w:t>
            </w:r>
            <w:r w:rsidR="00D71C0C" w:rsidRPr="00790327">
              <w:rPr>
                <w:rFonts w:ascii="Calibri" w:hAnsi="Calibri" w:cs="Tahoma"/>
                <w:sz w:val="22"/>
                <w:szCs w:val="22"/>
              </w:rPr>
              <w:t xml:space="preserve">Oferent </w:t>
            </w:r>
            <w:r w:rsidR="003226BD" w:rsidRPr="00790327">
              <w:rPr>
                <w:rFonts w:ascii="Calibri" w:hAnsi="Calibri" w:cs="Tahoma"/>
                <w:sz w:val="22"/>
                <w:szCs w:val="22"/>
              </w:rPr>
              <w:t>może złożyć tylko jedną ofertę</w:t>
            </w:r>
            <w:r w:rsidR="001C1785" w:rsidRPr="00790327">
              <w:rPr>
                <w:rFonts w:ascii="Calibri" w:hAnsi="Calibri" w:cs="Tahoma"/>
                <w:sz w:val="22"/>
                <w:szCs w:val="22"/>
              </w:rPr>
              <w:t xml:space="preserve">. </w:t>
            </w:r>
            <w:r w:rsidR="003226BD" w:rsidRPr="00790327">
              <w:rPr>
                <w:rFonts w:ascii="Calibri" w:hAnsi="Calibri" w:cs="Tahoma"/>
                <w:sz w:val="22"/>
                <w:szCs w:val="22"/>
              </w:rPr>
              <w:t xml:space="preserve">W przypadku, gdy </w:t>
            </w:r>
            <w:r w:rsidR="00FE234F" w:rsidRPr="00790327">
              <w:rPr>
                <w:rFonts w:ascii="Calibri" w:hAnsi="Calibri" w:cs="Tahoma"/>
                <w:sz w:val="22"/>
                <w:szCs w:val="22"/>
              </w:rPr>
              <w:t xml:space="preserve">Oferent </w:t>
            </w:r>
            <w:r w:rsidR="003226BD" w:rsidRPr="00790327">
              <w:rPr>
                <w:rFonts w:ascii="Calibri" w:hAnsi="Calibri" w:cs="Tahoma"/>
                <w:sz w:val="22"/>
                <w:szCs w:val="22"/>
              </w:rPr>
              <w:t>przedłoży więcej niż jedną ofertę nie będzie rozpatrywana żadna ze złożonych przez niego ofert.</w:t>
            </w:r>
            <w:r w:rsidR="00D617EC" w:rsidRPr="00790327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32A02313" w14:textId="77777777" w:rsidR="00060CB9" w:rsidRPr="00790327" w:rsidRDefault="009B068A" w:rsidP="00060CB9">
            <w:pPr>
              <w:pStyle w:val="wypetab"/>
              <w:numPr>
                <w:ilvl w:val="0"/>
                <w:numId w:val="1"/>
              </w:numPr>
              <w:tabs>
                <w:tab w:val="clear" w:pos="5040"/>
                <w:tab w:val="left" w:pos="39"/>
                <w:tab w:val="left" w:pos="253"/>
              </w:tabs>
              <w:spacing w:before="120"/>
              <w:ind w:left="317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327">
              <w:rPr>
                <w:rFonts w:asciiTheme="minorHAnsi" w:eastAsia="Calibri" w:hAnsiTheme="minorHAnsi" w:cstheme="minorHAnsi"/>
                <w:sz w:val="22"/>
                <w:szCs w:val="22"/>
              </w:rPr>
              <w:t>Dokumenty stanowiące załączniki do oferty sporządzone w języku obcym są składane wraz z tłumaczeniem na język polski, poświadczonym przez</w:t>
            </w:r>
            <w:r w:rsidR="00D71C0C" w:rsidRPr="0079032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Oferenta</w:t>
            </w:r>
            <w:r w:rsidRPr="00790327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446E707C" w14:textId="77777777" w:rsidR="00060CB9" w:rsidRPr="00790327" w:rsidRDefault="002B3822" w:rsidP="00060CB9">
            <w:pPr>
              <w:pStyle w:val="wypetab"/>
              <w:numPr>
                <w:ilvl w:val="0"/>
                <w:numId w:val="1"/>
              </w:numPr>
              <w:tabs>
                <w:tab w:val="clear" w:pos="5040"/>
                <w:tab w:val="left" w:pos="39"/>
                <w:tab w:val="left" w:pos="253"/>
              </w:tabs>
              <w:spacing w:before="120"/>
              <w:ind w:left="317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327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FE234F" w:rsidRPr="00790327">
              <w:rPr>
                <w:rFonts w:ascii="Calibri" w:hAnsi="Calibri" w:cs="Tahoma"/>
                <w:sz w:val="22"/>
                <w:szCs w:val="22"/>
              </w:rPr>
              <w:t xml:space="preserve">Oferent </w:t>
            </w:r>
            <w:r w:rsidR="003226BD" w:rsidRPr="00790327">
              <w:rPr>
                <w:rFonts w:ascii="Calibri" w:hAnsi="Calibri" w:cs="Tahoma"/>
                <w:sz w:val="22"/>
                <w:szCs w:val="22"/>
              </w:rPr>
              <w:t xml:space="preserve">może, przed upływem terminu do składania ofert, zmienić lub wycofać złożoną przez siebie ofertę. Zarówno zmiana jak i wycofanie oferty wymagają zachowania formy </w:t>
            </w:r>
            <w:r w:rsidR="00D56230" w:rsidRPr="00790327">
              <w:rPr>
                <w:rFonts w:ascii="Calibri" w:hAnsi="Calibri" w:cs="Tahoma"/>
                <w:sz w:val="22"/>
                <w:szCs w:val="22"/>
              </w:rPr>
              <w:t>i trybu, jak przy składaniu Ofert tj. przesłania stosownego oświadczenia na adres poczty elektronicznej Zamawiającego wskazany w Zapytaniu ofertowym.</w:t>
            </w:r>
          </w:p>
          <w:p w14:paraId="5BDE240E" w14:textId="77777777" w:rsidR="00060CB9" w:rsidRPr="00790327" w:rsidRDefault="00D06121" w:rsidP="00060CB9">
            <w:pPr>
              <w:pStyle w:val="wypetab"/>
              <w:numPr>
                <w:ilvl w:val="0"/>
                <w:numId w:val="1"/>
              </w:numPr>
              <w:tabs>
                <w:tab w:val="clear" w:pos="5040"/>
                <w:tab w:val="left" w:pos="39"/>
                <w:tab w:val="left" w:pos="253"/>
              </w:tabs>
              <w:spacing w:before="120"/>
              <w:ind w:left="317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327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FE234F" w:rsidRPr="00790327">
              <w:rPr>
                <w:rFonts w:ascii="Calibri" w:hAnsi="Calibri" w:cs="Tahoma"/>
                <w:sz w:val="22"/>
                <w:szCs w:val="22"/>
              </w:rPr>
              <w:t>Oferent</w:t>
            </w:r>
            <w:r w:rsidR="003226BD" w:rsidRPr="00790327">
              <w:rPr>
                <w:rFonts w:ascii="Calibri" w:hAnsi="Calibri" w:cs="Tahoma"/>
                <w:sz w:val="22"/>
                <w:szCs w:val="22"/>
              </w:rPr>
              <w:t xml:space="preserve"> nie może wycofać oferty po upływie terminu składania ofert.</w:t>
            </w:r>
          </w:p>
          <w:p w14:paraId="741A1336" w14:textId="77777777" w:rsidR="00060CB9" w:rsidRPr="00790327" w:rsidRDefault="00D06121" w:rsidP="00060CB9">
            <w:pPr>
              <w:pStyle w:val="wypetab"/>
              <w:numPr>
                <w:ilvl w:val="0"/>
                <w:numId w:val="1"/>
              </w:numPr>
              <w:tabs>
                <w:tab w:val="clear" w:pos="5040"/>
                <w:tab w:val="left" w:pos="39"/>
                <w:tab w:val="left" w:pos="253"/>
              </w:tabs>
              <w:spacing w:before="120"/>
              <w:ind w:left="317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327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bookmarkStart w:id="8" w:name="_Hlk173491733"/>
            <w:r w:rsidR="003226BD" w:rsidRPr="00790327">
              <w:rPr>
                <w:rFonts w:ascii="Calibri" w:hAnsi="Calibri" w:cs="Tahoma"/>
                <w:bCs/>
                <w:sz w:val="22"/>
                <w:szCs w:val="22"/>
              </w:rPr>
              <w:t>Wymagany termin związania ofertą wynosi minimum</w:t>
            </w:r>
            <w:r w:rsidR="003226BD" w:rsidRPr="00790327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4F6812" w:rsidRPr="00790327">
              <w:rPr>
                <w:rFonts w:ascii="Calibri" w:hAnsi="Calibri" w:cs="Tahoma"/>
                <w:b/>
                <w:bCs/>
                <w:sz w:val="22"/>
                <w:szCs w:val="22"/>
              </w:rPr>
              <w:t>9</w:t>
            </w:r>
            <w:r w:rsidR="003226BD" w:rsidRPr="00790327">
              <w:rPr>
                <w:rFonts w:ascii="Calibri" w:hAnsi="Calibri" w:cs="Tahoma"/>
                <w:b/>
                <w:bCs/>
                <w:sz w:val="22"/>
                <w:szCs w:val="22"/>
              </w:rPr>
              <w:t>0 dni</w:t>
            </w:r>
            <w:r w:rsidR="00060CB9" w:rsidRPr="00790327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, </w:t>
            </w:r>
            <w:r w:rsidR="00060CB9" w:rsidRPr="00790327">
              <w:rPr>
                <w:rFonts w:ascii="Calibri" w:hAnsi="Calibri" w:cs="Tahoma"/>
                <w:sz w:val="22"/>
                <w:szCs w:val="22"/>
              </w:rPr>
              <w:t>liczonych od dnia</w:t>
            </w:r>
            <w:r w:rsidR="009568B2" w:rsidRPr="00790327">
              <w:rPr>
                <w:rFonts w:ascii="Calibri" w:hAnsi="Calibri" w:cs="Tahoma"/>
                <w:sz w:val="22"/>
                <w:szCs w:val="22"/>
              </w:rPr>
              <w:t>,</w:t>
            </w:r>
            <w:r w:rsidR="00060CB9" w:rsidRPr="00790327">
              <w:rPr>
                <w:rFonts w:ascii="Calibri" w:hAnsi="Calibri" w:cs="Tahoma"/>
                <w:sz w:val="22"/>
                <w:szCs w:val="22"/>
              </w:rPr>
              <w:t xml:space="preserve"> w którym upływa </w:t>
            </w:r>
            <w:r w:rsidR="003226BD" w:rsidRPr="00790327">
              <w:rPr>
                <w:rFonts w:ascii="Calibri" w:hAnsi="Calibri" w:cs="Tahoma"/>
                <w:sz w:val="22"/>
                <w:szCs w:val="22"/>
              </w:rPr>
              <w:t>termin składania ofert</w:t>
            </w:r>
            <w:r w:rsidR="00060CB9" w:rsidRPr="00790327">
              <w:rPr>
                <w:rFonts w:ascii="Calibri" w:hAnsi="Calibri" w:cs="Tahoma"/>
                <w:sz w:val="22"/>
                <w:szCs w:val="22"/>
              </w:rPr>
              <w:t xml:space="preserve"> w ramach postępowania ofertowego</w:t>
            </w:r>
            <w:r w:rsidR="003226BD" w:rsidRPr="00790327">
              <w:rPr>
                <w:rFonts w:ascii="Calibri" w:hAnsi="Calibri" w:cs="Tahoma"/>
                <w:sz w:val="22"/>
                <w:szCs w:val="22"/>
              </w:rPr>
              <w:t>.</w:t>
            </w:r>
            <w:bookmarkEnd w:id="8"/>
          </w:p>
          <w:p w14:paraId="275FEE90" w14:textId="77777777" w:rsidR="003226BD" w:rsidRPr="00790327" w:rsidRDefault="00D06121" w:rsidP="00060CB9">
            <w:pPr>
              <w:pStyle w:val="wypetab"/>
              <w:numPr>
                <w:ilvl w:val="0"/>
                <w:numId w:val="1"/>
              </w:numPr>
              <w:tabs>
                <w:tab w:val="clear" w:pos="5040"/>
                <w:tab w:val="left" w:pos="39"/>
                <w:tab w:val="left" w:pos="253"/>
              </w:tabs>
              <w:spacing w:before="120"/>
              <w:ind w:left="317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327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3226BD" w:rsidRPr="00790327">
              <w:rPr>
                <w:rFonts w:ascii="Calibri" w:hAnsi="Calibri" w:cs="Tahoma"/>
                <w:sz w:val="22"/>
                <w:szCs w:val="22"/>
              </w:rPr>
              <w:t xml:space="preserve">Ofertę należy przygotować na formularzu </w:t>
            </w:r>
            <w:r w:rsidR="002C0E1A" w:rsidRPr="00790327">
              <w:rPr>
                <w:rFonts w:ascii="Calibri" w:hAnsi="Calibri" w:cs="Tahoma"/>
                <w:sz w:val="22"/>
                <w:szCs w:val="22"/>
              </w:rPr>
              <w:t xml:space="preserve">ofertowym </w:t>
            </w:r>
            <w:r w:rsidR="003226BD" w:rsidRPr="00790327">
              <w:rPr>
                <w:rFonts w:ascii="Calibri" w:hAnsi="Calibri" w:cs="Tahoma"/>
                <w:sz w:val="22"/>
                <w:szCs w:val="22"/>
              </w:rPr>
              <w:t xml:space="preserve">udostępnionym przez Zamawiającego </w:t>
            </w:r>
            <w:r w:rsidR="006D4744" w:rsidRPr="00790327">
              <w:rPr>
                <w:rFonts w:ascii="Calibri" w:hAnsi="Calibri" w:cs="Tahoma"/>
                <w:sz w:val="22"/>
                <w:szCs w:val="22"/>
              </w:rPr>
              <w:t>(</w:t>
            </w:r>
            <w:r w:rsidR="006D4744" w:rsidRPr="00790327">
              <w:rPr>
                <w:rFonts w:ascii="Calibri" w:hAnsi="Calibri" w:cs="Tahoma"/>
                <w:sz w:val="22"/>
                <w:szCs w:val="22"/>
                <w:u w:val="single"/>
              </w:rPr>
              <w:t xml:space="preserve">Załącznik nr </w:t>
            </w:r>
            <w:r w:rsidR="004F6812" w:rsidRPr="00790327">
              <w:rPr>
                <w:rFonts w:ascii="Calibri" w:hAnsi="Calibri" w:cs="Tahoma"/>
                <w:sz w:val="22"/>
                <w:szCs w:val="22"/>
                <w:u w:val="single"/>
              </w:rPr>
              <w:t>2</w:t>
            </w:r>
            <w:r w:rsidR="002F2C0C" w:rsidRPr="00790327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3226BD" w:rsidRPr="00790327">
              <w:rPr>
                <w:rFonts w:ascii="Calibri" w:hAnsi="Calibri" w:cs="Tahoma"/>
                <w:sz w:val="22"/>
                <w:szCs w:val="22"/>
              </w:rPr>
              <w:t>do zapytania ofertowego).</w:t>
            </w:r>
            <w:r w:rsidR="00060CB9" w:rsidRPr="00790327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3226BD" w:rsidRPr="00790327">
              <w:rPr>
                <w:rFonts w:ascii="Calibri" w:hAnsi="Calibri" w:cs="Tahoma"/>
                <w:sz w:val="22"/>
                <w:szCs w:val="22"/>
              </w:rPr>
              <w:t>Zgodnie z udostępnionym przez Zamawiającego formularzem w treści oferty należy wskazać w szczególności:</w:t>
            </w:r>
          </w:p>
          <w:p w14:paraId="264FCC2D" w14:textId="77777777" w:rsidR="003226BD" w:rsidRPr="00790327" w:rsidRDefault="003226BD" w:rsidP="00060CB9">
            <w:pPr>
              <w:pStyle w:val="wypetab"/>
              <w:tabs>
                <w:tab w:val="clear" w:pos="5040"/>
                <w:tab w:val="left" w:pos="313"/>
              </w:tabs>
              <w:ind w:left="313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90327">
              <w:rPr>
                <w:rFonts w:ascii="Calibri" w:hAnsi="Calibri" w:cs="Tahoma"/>
                <w:sz w:val="22"/>
                <w:szCs w:val="22"/>
              </w:rPr>
              <w:t>- pełną nazwę oferenta wraz z danymi kontaktowymi,</w:t>
            </w:r>
          </w:p>
          <w:p w14:paraId="5E58A739" w14:textId="77777777" w:rsidR="003226BD" w:rsidRPr="00790327" w:rsidRDefault="003226BD" w:rsidP="00060CB9">
            <w:pPr>
              <w:pStyle w:val="wypetab"/>
              <w:tabs>
                <w:tab w:val="clear" w:pos="5040"/>
                <w:tab w:val="left" w:pos="313"/>
              </w:tabs>
              <w:ind w:left="313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90327">
              <w:rPr>
                <w:rFonts w:ascii="Calibri" w:hAnsi="Calibri" w:cs="Tahoma"/>
                <w:sz w:val="22"/>
                <w:szCs w:val="22"/>
              </w:rPr>
              <w:t>- datę sporządzenia oferty,</w:t>
            </w:r>
          </w:p>
          <w:p w14:paraId="0A141D7D" w14:textId="77777777" w:rsidR="003226BD" w:rsidRPr="00790327" w:rsidRDefault="003226BD" w:rsidP="00060CB9">
            <w:pPr>
              <w:pStyle w:val="wypetab"/>
              <w:tabs>
                <w:tab w:val="clear" w:pos="5040"/>
                <w:tab w:val="left" w:pos="313"/>
              </w:tabs>
              <w:ind w:left="313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90327">
              <w:rPr>
                <w:rFonts w:ascii="Calibri" w:hAnsi="Calibri" w:cs="Tahoma"/>
                <w:sz w:val="22"/>
                <w:szCs w:val="22"/>
              </w:rPr>
              <w:t>- przedmiot oferty,</w:t>
            </w:r>
          </w:p>
          <w:p w14:paraId="40BBE77A" w14:textId="77777777" w:rsidR="003226BD" w:rsidRPr="00790327" w:rsidRDefault="003226BD" w:rsidP="00060CB9">
            <w:pPr>
              <w:pStyle w:val="wypetab"/>
              <w:tabs>
                <w:tab w:val="clear" w:pos="5040"/>
                <w:tab w:val="left" w:pos="313"/>
              </w:tabs>
              <w:ind w:left="313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90327">
              <w:rPr>
                <w:rFonts w:ascii="Calibri" w:hAnsi="Calibri" w:cs="Tahoma"/>
                <w:sz w:val="22"/>
                <w:szCs w:val="22"/>
              </w:rPr>
              <w:t>- cen</w:t>
            </w:r>
            <w:r w:rsidR="00C1055C" w:rsidRPr="00790327">
              <w:rPr>
                <w:rFonts w:ascii="Calibri" w:hAnsi="Calibri" w:cs="Tahoma"/>
                <w:sz w:val="22"/>
                <w:szCs w:val="22"/>
              </w:rPr>
              <w:t xml:space="preserve">y </w:t>
            </w:r>
            <w:r w:rsidRPr="00790327">
              <w:rPr>
                <w:rFonts w:ascii="Calibri" w:hAnsi="Calibri" w:cs="Tahoma"/>
                <w:sz w:val="22"/>
                <w:szCs w:val="22"/>
              </w:rPr>
              <w:t xml:space="preserve">netto </w:t>
            </w:r>
            <w:r w:rsidR="00C1055C" w:rsidRPr="00790327">
              <w:rPr>
                <w:rFonts w:ascii="Calibri" w:hAnsi="Calibri" w:cs="Tahoma"/>
                <w:sz w:val="22"/>
                <w:szCs w:val="22"/>
              </w:rPr>
              <w:t xml:space="preserve">w układzie zaproponowanym przez Zamawiającego (Załącznik </w:t>
            </w:r>
            <w:r w:rsidR="001743DB" w:rsidRPr="00790327">
              <w:rPr>
                <w:rFonts w:ascii="Calibri" w:hAnsi="Calibri" w:cs="Tahoma"/>
                <w:sz w:val="22"/>
                <w:szCs w:val="22"/>
              </w:rPr>
              <w:t xml:space="preserve">nr </w:t>
            </w:r>
            <w:r w:rsidR="006B70C3" w:rsidRPr="00790327">
              <w:rPr>
                <w:rFonts w:ascii="Calibri" w:hAnsi="Calibri" w:cs="Tahoma"/>
                <w:sz w:val="22"/>
                <w:szCs w:val="22"/>
              </w:rPr>
              <w:t xml:space="preserve">     </w:t>
            </w:r>
            <w:r w:rsidR="00C16D59" w:rsidRPr="00790327">
              <w:rPr>
                <w:rFonts w:ascii="Calibri" w:hAnsi="Calibri" w:cs="Tahoma"/>
                <w:sz w:val="22"/>
                <w:szCs w:val="22"/>
              </w:rPr>
              <w:t>2</w:t>
            </w:r>
            <w:r w:rsidR="001743DB" w:rsidRPr="00790327">
              <w:rPr>
                <w:rFonts w:ascii="Calibri" w:hAnsi="Calibri" w:cs="Tahoma"/>
                <w:sz w:val="22"/>
                <w:szCs w:val="22"/>
              </w:rPr>
              <w:t xml:space="preserve"> do zapytania ofertowego)</w:t>
            </w:r>
            <w:r w:rsidR="00EA349B" w:rsidRPr="00790327">
              <w:rPr>
                <w:rFonts w:ascii="Calibri" w:hAnsi="Calibri" w:cs="Tahoma"/>
                <w:sz w:val="22"/>
                <w:szCs w:val="22"/>
              </w:rPr>
              <w:t xml:space="preserve">. </w:t>
            </w:r>
          </w:p>
          <w:p w14:paraId="03AC0D77" w14:textId="77777777" w:rsidR="00060CB9" w:rsidRPr="00790327" w:rsidRDefault="003226BD" w:rsidP="00060CB9">
            <w:pPr>
              <w:pStyle w:val="wypetab"/>
              <w:numPr>
                <w:ilvl w:val="0"/>
                <w:numId w:val="1"/>
              </w:numPr>
              <w:tabs>
                <w:tab w:val="clear" w:pos="5040"/>
                <w:tab w:val="left" w:pos="39"/>
              </w:tabs>
              <w:spacing w:before="120"/>
              <w:ind w:left="313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90327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Oferta </w:t>
            </w:r>
            <w:r w:rsidR="00FD43CD" w:rsidRPr="00790327">
              <w:rPr>
                <w:rFonts w:ascii="Calibri" w:hAnsi="Calibri" w:cs="Tahoma"/>
                <w:b/>
                <w:bCs/>
                <w:sz w:val="22"/>
                <w:szCs w:val="22"/>
              </w:rPr>
              <w:t>musi</w:t>
            </w:r>
            <w:r w:rsidRPr="00790327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być podpisana, pod rygorem odrzucenia, przez osobę lub osoby uprawnione do występowania w obrocie prawnym w imieniu </w:t>
            </w:r>
            <w:r w:rsidR="002F2C0C" w:rsidRPr="00790327">
              <w:rPr>
                <w:rFonts w:ascii="Calibri" w:hAnsi="Calibri" w:cs="Tahoma"/>
                <w:b/>
                <w:bCs/>
                <w:sz w:val="22"/>
                <w:szCs w:val="22"/>
              </w:rPr>
              <w:t>Oferenta</w:t>
            </w:r>
            <w:r w:rsidR="002F2C0C" w:rsidRPr="00790327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790327">
              <w:rPr>
                <w:rFonts w:ascii="Calibri" w:hAnsi="Calibri" w:cs="Tahoma"/>
                <w:sz w:val="22"/>
                <w:szCs w:val="22"/>
              </w:rPr>
              <w:t xml:space="preserve">– warunek ten zostanie zweryfikowany przez Zamawiającego na podstawie ogólnodostępnych rejestrów KRS, CEIDG lub innych obowiązujących w kraju </w:t>
            </w:r>
            <w:r w:rsidR="002F2C0C" w:rsidRPr="00790327">
              <w:rPr>
                <w:rFonts w:ascii="Calibri" w:hAnsi="Calibri" w:cs="Tahoma"/>
                <w:sz w:val="22"/>
                <w:szCs w:val="22"/>
              </w:rPr>
              <w:t>O</w:t>
            </w:r>
            <w:r w:rsidRPr="00790327">
              <w:rPr>
                <w:rFonts w:ascii="Calibri" w:hAnsi="Calibri" w:cs="Tahoma"/>
                <w:sz w:val="22"/>
                <w:szCs w:val="22"/>
              </w:rPr>
              <w:t xml:space="preserve">ferenta, potwierdzających umocowanie osób do reprezentacji. </w:t>
            </w:r>
          </w:p>
          <w:p w14:paraId="7A8D2F0C" w14:textId="77777777" w:rsidR="00060CB9" w:rsidRPr="00790327" w:rsidRDefault="003226BD" w:rsidP="00060CB9">
            <w:pPr>
              <w:pStyle w:val="wypetab"/>
              <w:tabs>
                <w:tab w:val="clear" w:pos="5040"/>
                <w:tab w:val="left" w:pos="39"/>
              </w:tabs>
              <w:ind w:left="313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790327">
              <w:rPr>
                <w:rFonts w:ascii="Calibri" w:hAnsi="Calibri" w:cs="Tahoma"/>
                <w:bCs/>
                <w:sz w:val="22"/>
                <w:szCs w:val="22"/>
              </w:rPr>
              <w:t xml:space="preserve">W przypadku wystawienia przez osoby, o których mowa w zdaniu poprzednim, pełnomocnictwa do podpisania oferty, należy załączyć do oferty </w:t>
            </w:r>
            <w:r w:rsidR="00214299" w:rsidRPr="00790327">
              <w:rPr>
                <w:rFonts w:ascii="Calibri" w:hAnsi="Calibri" w:cs="Tahoma"/>
                <w:bCs/>
                <w:sz w:val="22"/>
                <w:szCs w:val="22"/>
              </w:rPr>
              <w:t xml:space="preserve">skan z </w:t>
            </w:r>
            <w:r w:rsidRPr="00790327">
              <w:rPr>
                <w:rFonts w:ascii="Calibri" w:hAnsi="Calibri" w:cs="Tahoma"/>
                <w:bCs/>
                <w:sz w:val="22"/>
                <w:szCs w:val="22"/>
              </w:rPr>
              <w:t>oryginał</w:t>
            </w:r>
            <w:r w:rsidR="00214299" w:rsidRPr="00790327">
              <w:rPr>
                <w:rFonts w:ascii="Calibri" w:hAnsi="Calibri" w:cs="Tahoma"/>
                <w:bCs/>
                <w:sz w:val="22"/>
                <w:szCs w:val="22"/>
              </w:rPr>
              <w:t>u</w:t>
            </w:r>
            <w:r w:rsidRPr="00790327">
              <w:rPr>
                <w:rFonts w:ascii="Calibri" w:hAnsi="Calibri" w:cs="Tahoma"/>
                <w:bCs/>
                <w:sz w:val="22"/>
                <w:szCs w:val="22"/>
              </w:rPr>
              <w:t xml:space="preserve"> pełnomocnictwa</w:t>
            </w:r>
            <w:r w:rsidR="00214299" w:rsidRPr="00790327">
              <w:rPr>
                <w:rFonts w:ascii="Calibri" w:hAnsi="Calibri" w:cs="Tahoma"/>
                <w:bCs/>
                <w:sz w:val="22"/>
                <w:szCs w:val="22"/>
              </w:rPr>
              <w:t xml:space="preserve"> lub skan z jego notarialnie poświadczonej kopii</w:t>
            </w:r>
            <w:r w:rsidRPr="00790327">
              <w:rPr>
                <w:rFonts w:ascii="Calibri" w:hAnsi="Calibri" w:cs="Tahoma"/>
                <w:bCs/>
                <w:sz w:val="22"/>
                <w:szCs w:val="22"/>
              </w:rPr>
              <w:t>.</w:t>
            </w:r>
            <w:bookmarkStart w:id="9" w:name="_Hlk145592649"/>
          </w:p>
          <w:p w14:paraId="1552CEA1" w14:textId="77777777" w:rsidR="00D57A5C" w:rsidRPr="00790327" w:rsidRDefault="00D57A5C" w:rsidP="00D57A5C">
            <w:pPr>
              <w:pStyle w:val="wypetab"/>
              <w:tabs>
                <w:tab w:val="clear" w:pos="5040"/>
                <w:tab w:val="left" w:pos="39"/>
              </w:tabs>
              <w:ind w:left="313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790327">
              <w:rPr>
                <w:rFonts w:ascii="Calibri" w:hAnsi="Calibri" w:cs="Tahoma"/>
                <w:bCs/>
                <w:sz w:val="22"/>
                <w:szCs w:val="22"/>
              </w:rPr>
              <w:lastRenderedPageBreak/>
              <w:t>Podpis musi jednoznacznie wskazywać osobę, która podpisała ofertę (czytelny podpis, kwalifikowany podpis elektroniczny bądź podpis z imienną pieczęcią umożliwiający identyfikację podpisującego).</w:t>
            </w:r>
          </w:p>
          <w:p w14:paraId="24CDC64A" w14:textId="77777777" w:rsidR="003226BD" w:rsidRPr="00790327" w:rsidRDefault="003226BD" w:rsidP="00060CB9">
            <w:pPr>
              <w:pStyle w:val="wypetab"/>
              <w:numPr>
                <w:ilvl w:val="0"/>
                <w:numId w:val="1"/>
              </w:numPr>
              <w:tabs>
                <w:tab w:val="clear" w:pos="5040"/>
                <w:tab w:val="left" w:pos="39"/>
              </w:tabs>
              <w:spacing w:before="120"/>
              <w:ind w:left="313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90327">
              <w:rPr>
                <w:rFonts w:ascii="Calibri" w:hAnsi="Calibri" w:cs="Tahoma"/>
                <w:sz w:val="22"/>
                <w:szCs w:val="22"/>
              </w:rPr>
              <w:t>Do formularza oferty należy dołączyć:</w:t>
            </w:r>
          </w:p>
          <w:p w14:paraId="053CC985" w14:textId="77777777" w:rsidR="002F2C0C" w:rsidRPr="00790327" w:rsidRDefault="005E2422" w:rsidP="002F2C0C">
            <w:pPr>
              <w:pStyle w:val="Akapitzlist"/>
              <w:numPr>
                <w:ilvl w:val="0"/>
                <w:numId w:val="27"/>
              </w:numPr>
              <w:spacing w:after="0"/>
              <w:ind w:left="455"/>
              <w:contextualSpacing w:val="0"/>
              <w:jc w:val="both"/>
              <w:rPr>
                <w:rFonts w:cs="Tahoma"/>
              </w:rPr>
            </w:pPr>
            <w:r w:rsidRPr="00790327">
              <w:t xml:space="preserve">Odpis z rejestru KRS, CEIDG </w:t>
            </w:r>
            <w:r w:rsidR="00106474" w:rsidRPr="00790327">
              <w:t xml:space="preserve">(lub wyciąg) </w:t>
            </w:r>
            <w:r w:rsidRPr="00790327">
              <w:t xml:space="preserve">lub </w:t>
            </w:r>
            <w:r w:rsidR="00106474" w:rsidRPr="00790327">
              <w:t xml:space="preserve">z </w:t>
            </w:r>
            <w:r w:rsidRPr="00790327">
              <w:t xml:space="preserve">równoważnych rejestrów obowiązujących w kraju </w:t>
            </w:r>
            <w:r w:rsidR="009568B2" w:rsidRPr="00790327">
              <w:t>Oferenta</w:t>
            </w:r>
            <w:r w:rsidR="002B3822" w:rsidRPr="00790327">
              <w:t>.</w:t>
            </w:r>
          </w:p>
          <w:p w14:paraId="080BB57B" w14:textId="77777777" w:rsidR="00FE234F" w:rsidRPr="00790327" w:rsidRDefault="005E2422" w:rsidP="00992171">
            <w:pPr>
              <w:pStyle w:val="Akapitzlist"/>
              <w:numPr>
                <w:ilvl w:val="0"/>
                <w:numId w:val="27"/>
              </w:numPr>
              <w:spacing w:after="0"/>
              <w:ind w:left="455"/>
              <w:contextualSpacing w:val="0"/>
              <w:jc w:val="both"/>
              <w:rPr>
                <w:rFonts w:cs="Tahoma"/>
              </w:rPr>
            </w:pPr>
            <w:r w:rsidRPr="00790327">
              <w:rPr>
                <w:rFonts w:cs="Tahoma"/>
              </w:rPr>
              <w:t>Dokument ubezpieczenia od odpowiedzialności cywilnej w zakresie prowadzonej działalności</w:t>
            </w:r>
            <w:r w:rsidR="007E54AD" w:rsidRPr="00790327">
              <w:rPr>
                <w:rFonts w:cs="Tahoma"/>
              </w:rPr>
              <w:t xml:space="preserve"> wraz z dowodem potwierdzającym opłacenie składki</w:t>
            </w:r>
            <w:r w:rsidRPr="00790327">
              <w:rPr>
                <w:rFonts w:cs="Tahoma"/>
              </w:rPr>
              <w:t>.</w:t>
            </w:r>
            <w:r w:rsidR="00554AF7" w:rsidRPr="00790327" w:rsidDel="00554AF7">
              <w:rPr>
                <w:rFonts w:cs="Tahoma"/>
                <w:strike/>
              </w:rPr>
              <w:t xml:space="preserve"> </w:t>
            </w:r>
          </w:p>
          <w:p w14:paraId="443DF212" w14:textId="77777777" w:rsidR="005E2422" w:rsidRPr="00790327" w:rsidRDefault="005E2422" w:rsidP="0065050D">
            <w:pPr>
              <w:pStyle w:val="Akapitzlist"/>
              <w:numPr>
                <w:ilvl w:val="0"/>
                <w:numId w:val="27"/>
              </w:numPr>
              <w:spacing w:after="0"/>
              <w:ind w:left="455"/>
              <w:contextualSpacing w:val="0"/>
              <w:jc w:val="both"/>
              <w:rPr>
                <w:rFonts w:cs="Tahoma"/>
              </w:rPr>
            </w:pPr>
            <w:r w:rsidRPr="00790327">
              <w:rPr>
                <w:rFonts w:cs="Tahoma"/>
              </w:rPr>
              <w:t xml:space="preserve">Pełnomocnictwo w przypadku ustanowienia przez </w:t>
            </w:r>
            <w:r w:rsidR="00C25CFF" w:rsidRPr="00790327">
              <w:rPr>
                <w:rFonts w:cs="Tahoma"/>
              </w:rPr>
              <w:t>Oferenta</w:t>
            </w:r>
            <w:r w:rsidRPr="00790327">
              <w:rPr>
                <w:rFonts w:cs="Tahoma"/>
              </w:rPr>
              <w:t xml:space="preserve"> pełnomocnika - </w:t>
            </w:r>
            <w:r w:rsidR="00D57A5C" w:rsidRPr="00790327">
              <w:rPr>
                <w:rFonts w:cs="Tahoma"/>
              </w:rPr>
              <w:t>skan oryginału dokumentu udzielonego pełnomocnictwa lub skan notarialnie poświadczonej jego kopii</w:t>
            </w:r>
            <w:r w:rsidRPr="00790327">
              <w:rPr>
                <w:rFonts w:cs="Tahoma"/>
                <w:b/>
                <w:bCs/>
              </w:rPr>
              <w:t>;</w:t>
            </w:r>
            <w:r w:rsidRPr="00790327">
              <w:rPr>
                <w:rFonts w:cs="Tahoma"/>
              </w:rPr>
              <w:t xml:space="preserve"> Z treści pełnomocnictwa musi jednoznacznie wynikać zakres umocowania do czynności związanych z postępowaniem o udzielenie zamówienia</w:t>
            </w:r>
            <w:r w:rsidR="00992171" w:rsidRPr="00790327">
              <w:rPr>
                <w:rFonts w:cs="Tahoma"/>
              </w:rPr>
              <w:t xml:space="preserve">, </w:t>
            </w:r>
            <w:r w:rsidRPr="00790327">
              <w:rPr>
                <w:rFonts w:cs="Tahoma"/>
              </w:rPr>
              <w:t>w szczególności do podpisania i złożenia oferty</w:t>
            </w:r>
            <w:r w:rsidR="002B3822" w:rsidRPr="00790327">
              <w:rPr>
                <w:rFonts w:cs="Tahoma"/>
              </w:rPr>
              <w:t>.</w:t>
            </w:r>
          </w:p>
          <w:bookmarkEnd w:id="9"/>
          <w:p w14:paraId="177C73D5" w14:textId="77777777" w:rsidR="00144ABF" w:rsidRPr="00790327" w:rsidRDefault="002B3822" w:rsidP="004063C9">
            <w:pPr>
              <w:pStyle w:val="Akapitzlist"/>
              <w:numPr>
                <w:ilvl w:val="0"/>
                <w:numId w:val="27"/>
              </w:numPr>
              <w:spacing w:after="0"/>
              <w:ind w:left="455"/>
              <w:contextualSpacing w:val="0"/>
              <w:jc w:val="both"/>
              <w:rPr>
                <w:rFonts w:cs="Tahoma"/>
              </w:rPr>
            </w:pPr>
            <w:r w:rsidRPr="00790327">
              <w:rPr>
                <w:rFonts w:cs="Tahoma"/>
              </w:rPr>
              <w:t>Kserokopie pozwoleń i licencji na wykonywanie transportu rzeczy</w:t>
            </w:r>
            <w:r w:rsidR="00144ABF" w:rsidRPr="00790327">
              <w:rPr>
                <w:rFonts w:cs="Tahoma"/>
              </w:rPr>
              <w:t xml:space="preserve">, w szczególności towarów objętych przedmiotem zamówienia. </w:t>
            </w:r>
          </w:p>
          <w:p w14:paraId="1C747D4F" w14:textId="198C12BD" w:rsidR="002B3822" w:rsidRPr="00790327" w:rsidRDefault="002B3822" w:rsidP="004063C9">
            <w:pPr>
              <w:pStyle w:val="Akapitzlist"/>
              <w:numPr>
                <w:ilvl w:val="0"/>
                <w:numId w:val="27"/>
              </w:numPr>
              <w:spacing w:after="0"/>
              <w:ind w:left="455"/>
              <w:contextualSpacing w:val="0"/>
              <w:jc w:val="both"/>
              <w:rPr>
                <w:rFonts w:cs="Tahoma"/>
              </w:rPr>
            </w:pPr>
            <w:r w:rsidRPr="00790327">
              <w:rPr>
                <w:rFonts w:cs="Tahoma"/>
              </w:rPr>
              <w:t>Kserokopie certyfikatów jakości</w:t>
            </w:r>
            <w:r w:rsidR="00144ABF" w:rsidRPr="00790327">
              <w:rPr>
                <w:rFonts w:cs="Tahoma"/>
              </w:rPr>
              <w:t xml:space="preserve"> </w:t>
            </w:r>
            <w:r w:rsidR="00790327" w:rsidRPr="00790327">
              <w:rPr>
                <w:rFonts w:cs="Calibri"/>
              </w:rPr>
              <w:t>HACCP, IFS.</w:t>
            </w:r>
          </w:p>
          <w:p w14:paraId="3BF80BC1" w14:textId="77777777" w:rsidR="002F2C0C" w:rsidRPr="00790327" w:rsidRDefault="002F2C0C" w:rsidP="004063C9">
            <w:pPr>
              <w:pStyle w:val="Akapitzlist"/>
              <w:numPr>
                <w:ilvl w:val="0"/>
                <w:numId w:val="27"/>
              </w:numPr>
              <w:spacing w:after="0"/>
              <w:ind w:left="455"/>
              <w:contextualSpacing w:val="0"/>
              <w:jc w:val="both"/>
              <w:rPr>
                <w:rFonts w:cs="Tahoma"/>
              </w:rPr>
            </w:pPr>
            <w:r w:rsidRPr="00790327">
              <w:rPr>
                <w:rFonts w:cs="Tahoma"/>
              </w:rPr>
              <w:t xml:space="preserve">Pozostałe wypełnione załączniki </w:t>
            </w:r>
            <w:r w:rsidR="00D617EC" w:rsidRPr="00790327">
              <w:rPr>
                <w:rFonts w:cs="Tahoma"/>
              </w:rPr>
              <w:t>zgodnie z wymogami Zapytania</w:t>
            </w:r>
            <w:r w:rsidR="00FD43CD" w:rsidRPr="00790327">
              <w:rPr>
                <w:rFonts w:cs="Tahoma"/>
              </w:rPr>
              <w:t>.</w:t>
            </w:r>
          </w:p>
          <w:p w14:paraId="35E7AC9A" w14:textId="77777777" w:rsidR="00D57A5C" w:rsidRPr="00790327" w:rsidRDefault="00FD43CD" w:rsidP="00D57A5C">
            <w:pPr>
              <w:pStyle w:val="Akapitzlist"/>
              <w:spacing w:after="0"/>
              <w:ind w:left="455"/>
              <w:contextualSpacing w:val="0"/>
              <w:jc w:val="both"/>
              <w:rPr>
                <w:rFonts w:cs="Tahoma"/>
                <w:b/>
                <w:bCs/>
                <w:u w:val="single"/>
              </w:rPr>
            </w:pPr>
            <w:bookmarkStart w:id="10" w:name="_Hlk173498259"/>
            <w:r w:rsidRPr="00790327">
              <w:rPr>
                <w:rFonts w:cs="Tahoma"/>
                <w:b/>
                <w:bCs/>
                <w:u w:val="single"/>
              </w:rPr>
              <w:t>Wskazane powyżej dokumenty powinny być złożone w</w:t>
            </w:r>
            <w:r w:rsidR="00D57A5C" w:rsidRPr="00790327">
              <w:rPr>
                <w:rFonts w:cs="Tahoma"/>
                <w:b/>
                <w:bCs/>
                <w:u w:val="single"/>
              </w:rPr>
              <w:t xml:space="preserve"> formie</w:t>
            </w:r>
            <w:r w:rsidRPr="00790327">
              <w:rPr>
                <w:rFonts w:cs="Tahoma"/>
                <w:b/>
                <w:bCs/>
                <w:u w:val="single"/>
              </w:rPr>
              <w:t xml:space="preserve"> </w:t>
            </w:r>
            <w:r w:rsidR="00D57A5C" w:rsidRPr="00790327">
              <w:rPr>
                <w:rFonts w:cs="Tahoma"/>
                <w:b/>
                <w:bCs/>
                <w:u w:val="single"/>
              </w:rPr>
              <w:t>oryginałów z kwalifikowanym podpisem elektronicznym</w:t>
            </w:r>
            <w:r w:rsidR="00624CA2" w:rsidRPr="00790327">
              <w:rPr>
                <w:rFonts w:cs="Tahoma"/>
                <w:b/>
                <w:bCs/>
                <w:u w:val="single"/>
              </w:rPr>
              <w:t xml:space="preserve"> </w:t>
            </w:r>
            <w:r w:rsidR="00D57A5C" w:rsidRPr="00790327">
              <w:rPr>
                <w:rFonts w:cs="Tahoma"/>
                <w:b/>
                <w:bCs/>
                <w:u w:val="single"/>
              </w:rPr>
              <w:t xml:space="preserve">lub w </w:t>
            </w:r>
            <w:r w:rsidR="00AA28D9" w:rsidRPr="00790327">
              <w:rPr>
                <w:rFonts w:cs="Tahoma"/>
                <w:b/>
                <w:bCs/>
                <w:u w:val="single"/>
              </w:rPr>
              <w:t xml:space="preserve">formie skanów z </w:t>
            </w:r>
            <w:r w:rsidRPr="00790327">
              <w:rPr>
                <w:rFonts w:cs="Tahoma"/>
                <w:b/>
                <w:bCs/>
                <w:u w:val="single"/>
              </w:rPr>
              <w:t>orygina</w:t>
            </w:r>
            <w:r w:rsidR="00D57A5C" w:rsidRPr="00790327">
              <w:rPr>
                <w:rFonts w:cs="Tahoma"/>
                <w:b/>
                <w:bCs/>
                <w:u w:val="single"/>
              </w:rPr>
              <w:t xml:space="preserve">lnych, uprzednio podpisanych własnoręcznie, </w:t>
            </w:r>
            <w:r w:rsidR="00AA28D9" w:rsidRPr="00790327">
              <w:rPr>
                <w:rFonts w:cs="Tahoma"/>
                <w:b/>
                <w:bCs/>
                <w:u w:val="single"/>
              </w:rPr>
              <w:t>dokumentów</w:t>
            </w:r>
            <w:r w:rsidR="007645B8" w:rsidRPr="00790327">
              <w:rPr>
                <w:rFonts w:cs="Tahoma"/>
                <w:b/>
                <w:bCs/>
                <w:u w:val="single"/>
              </w:rPr>
              <w:t xml:space="preserve"> (nie dotyczy to dokumentów wymienionych w lit. a</w:t>
            </w:r>
            <w:r w:rsidR="008C7C52" w:rsidRPr="00790327">
              <w:rPr>
                <w:rFonts w:cs="Tahoma"/>
                <w:b/>
                <w:bCs/>
                <w:u w:val="single"/>
              </w:rPr>
              <w:t>), l</w:t>
            </w:r>
            <w:r w:rsidR="007645B8" w:rsidRPr="00790327">
              <w:rPr>
                <w:rFonts w:cs="Tahoma"/>
                <w:b/>
                <w:bCs/>
                <w:u w:val="single"/>
              </w:rPr>
              <w:t>it. c)</w:t>
            </w:r>
            <w:r w:rsidR="008C7C52" w:rsidRPr="00790327">
              <w:rPr>
                <w:rFonts w:cs="Tahoma"/>
                <w:b/>
                <w:bCs/>
                <w:u w:val="single"/>
              </w:rPr>
              <w:t>, lit. d), lit. e)</w:t>
            </w:r>
            <w:r w:rsidRPr="00790327">
              <w:rPr>
                <w:rFonts w:cs="Tahoma"/>
                <w:b/>
                <w:bCs/>
                <w:u w:val="single"/>
              </w:rPr>
              <w:t xml:space="preserve">. W przypadku </w:t>
            </w:r>
            <w:r w:rsidR="00783F55" w:rsidRPr="00790327">
              <w:rPr>
                <w:rFonts w:cs="Tahoma"/>
                <w:b/>
                <w:bCs/>
                <w:u w:val="single"/>
              </w:rPr>
              <w:t xml:space="preserve">załączenia </w:t>
            </w:r>
            <w:r w:rsidR="00AA28D9" w:rsidRPr="00790327">
              <w:rPr>
                <w:rFonts w:cs="Tahoma"/>
                <w:b/>
                <w:bCs/>
                <w:u w:val="single"/>
              </w:rPr>
              <w:t xml:space="preserve">skanów z </w:t>
            </w:r>
            <w:r w:rsidR="00783F55" w:rsidRPr="00790327">
              <w:rPr>
                <w:rFonts w:cs="Tahoma"/>
                <w:b/>
                <w:bCs/>
                <w:u w:val="single"/>
              </w:rPr>
              <w:t>kopii dokumentów, muszą być one potwierdzone za zgodność z oryginałem przez Oferenta – nie dotyczy to pełnomocnictwa, które musi być po</w:t>
            </w:r>
            <w:r w:rsidR="00D57A5C" w:rsidRPr="00790327">
              <w:rPr>
                <w:rFonts w:cs="Tahoma"/>
                <w:b/>
                <w:bCs/>
                <w:u w:val="single"/>
              </w:rPr>
              <w:t xml:space="preserve">świadczone </w:t>
            </w:r>
            <w:r w:rsidR="00783F55" w:rsidRPr="00790327">
              <w:rPr>
                <w:rFonts w:cs="Tahoma"/>
                <w:b/>
                <w:bCs/>
                <w:u w:val="single"/>
              </w:rPr>
              <w:t>notarialnie.</w:t>
            </w:r>
            <w:r w:rsidR="00AA28D9" w:rsidRPr="00790327">
              <w:rPr>
                <w:rFonts w:cs="Tahoma"/>
                <w:b/>
                <w:bCs/>
                <w:u w:val="single"/>
              </w:rPr>
              <w:t xml:space="preserve"> </w:t>
            </w:r>
          </w:p>
          <w:bookmarkEnd w:id="10"/>
          <w:p w14:paraId="13D56059" w14:textId="77777777" w:rsidR="00060CB9" w:rsidRPr="00790327" w:rsidRDefault="003226BD" w:rsidP="00060CB9">
            <w:pPr>
              <w:pStyle w:val="Akapitzlist"/>
              <w:numPr>
                <w:ilvl w:val="0"/>
                <w:numId w:val="1"/>
              </w:numPr>
              <w:spacing w:before="120" w:after="0"/>
              <w:ind w:left="455"/>
              <w:jc w:val="both"/>
              <w:rPr>
                <w:rFonts w:cs="Tahoma"/>
              </w:rPr>
            </w:pPr>
            <w:r w:rsidRPr="00790327">
              <w:rPr>
                <w:rFonts w:ascii="Calibri" w:hAnsi="Calibri" w:cs="Tahoma"/>
              </w:rPr>
              <w:t>Cena oferty powinna być podana w PLN zgodnie z treścią formularza ofertowego.</w:t>
            </w:r>
          </w:p>
          <w:p w14:paraId="7BDDE5FC" w14:textId="77777777" w:rsidR="00060CB9" w:rsidRPr="00790327" w:rsidRDefault="003226BD" w:rsidP="00060CB9">
            <w:pPr>
              <w:pStyle w:val="Akapitzlist"/>
              <w:numPr>
                <w:ilvl w:val="0"/>
                <w:numId w:val="1"/>
              </w:numPr>
              <w:spacing w:before="120" w:after="0"/>
              <w:ind w:left="455"/>
              <w:jc w:val="both"/>
              <w:rPr>
                <w:rFonts w:cs="Tahoma"/>
              </w:rPr>
            </w:pPr>
            <w:r w:rsidRPr="00790327">
              <w:rPr>
                <w:rFonts w:ascii="Calibri" w:hAnsi="Calibri" w:cs="Tahoma"/>
              </w:rPr>
              <w:t xml:space="preserve">Cena oferty musi zawierać wszystkie koszty związane z realizacją przedmiotu </w:t>
            </w:r>
            <w:r w:rsidR="00C3795C" w:rsidRPr="00790327">
              <w:rPr>
                <w:rFonts w:ascii="Calibri" w:hAnsi="Calibri" w:cs="Tahoma"/>
              </w:rPr>
              <w:t>Z</w:t>
            </w:r>
            <w:r w:rsidRPr="00790327">
              <w:rPr>
                <w:rFonts w:ascii="Calibri" w:hAnsi="Calibri" w:cs="Tahoma"/>
              </w:rPr>
              <w:t>amówienia w pełnym rzeczowym zakresie, zgodnie z zapytaniem ofertowym</w:t>
            </w:r>
            <w:r w:rsidR="002B3822" w:rsidRPr="00790327">
              <w:rPr>
                <w:rFonts w:ascii="Calibri" w:hAnsi="Calibri" w:cs="Tahoma"/>
              </w:rPr>
              <w:t>.</w:t>
            </w:r>
          </w:p>
          <w:p w14:paraId="0ACCE278" w14:textId="6BFD7F76" w:rsidR="003226BD" w:rsidRPr="00790327" w:rsidRDefault="003226BD" w:rsidP="004766DF">
            <w:pPr>
              <w:pStyle w:val="Akapitzlist"/>
              <w:numPr>
                <w:ilvl w:val="0"/>
                <w:numId w:val="1"/>
              </w:numPr>
              <w:spacing w:before="120" w:after="0"/>
              <w:ind w:left="455"/>
              <w:jc w:val="both"/>
              <w:rPr>
                <w:rFonts w:cs="Tahoma"/>
              </w:rPr>
            </w:pPr>
            <w:r w:rsidRPr="00790327">
              <w:rPr>
                <w:rFonts w:cs="Tahoma"/>
              </w:rPr>
              <w:t xml:space="preserve">Oferent  składając  ofertę  wyraża jednocześnie  zgodę  na  przetwarzanie  przez  Zamawiającego, uczestników postępowania oraz  inne uprawnione  podmioty,  danych osobowych w rozumieniu </w:t>
            </w:r>
            <w:r w:rsidRPr="00790327">
      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  <w:r w:rsidRPr="00790327">
              <w:rPr>
                <w:rFonts w:cs="Tahoma"/>
              </w:rPr>
              <w:t xml:space="preserve"> zawartych w ofercie oraz w załącznikach do niej. Zamawiający informuje, że dane osobowe o których mowa w poprzednim akapicie przetwarzane są </w:t>
            </w:r>
            <w:r w:rsidR="00790327" w:rsidRPr="00790327">
              <w:rPr>
                <w:rFonts w:cs="Tahoma"/>
              </w:rPr>
              <w:t>w celu wypełnienia</w:t>
            </w:r>
            <w:r w:rsidRPr="00790327">
              <w:rPr>
                <w:rFonts w:cs="Tahoma"/>
              </w:rPr>
              <w:t xml:space="preserve"> </w:t>
            </w:r>
            <w:r w:rsidRPr="00790327">
              <w:rPr>
                <w:rFonts w:cs="Tahoma"/>
              </w:rPr>
              <w:tab/>
              <w:t xml:space="preserve">prawnie usprawiedliwionego celu jakim jest w szczególności: przeprowadzenie postępowania w formule Zapytania Ofertowego, zawarcie i realizacja umowy z wyłonionym w niniejszym postępowaniu wykonawcą, dokonanie rozliczenia i płatności związanych z realizacją umowy. </w:t>
            </w:r>
          </w:p>
        </w:tc>
      </w:tr>
      <w:tr w:rsidR="002B3127" w:rsidRPr="002B3127" w14:paraId="5ACB5888" w14:textId="77777777" w:rsidTr="00E65461">
        <w:trPr>
          <w:trHeight w:val="1690"/>
        </w:trPr>
        <w:tc>
          <w:tcPr>
            <w:tcW w:w="277" w:type="pct"/>
            <w:shd w:val="clear" w:color="auto" w:fill="E0E0E0"/>
            <w:vAlign w:val="center"/>
          </w:tcPr>
          <w:p w14:paraId="61986A2C" w14:textId="77777777" w:rsidR="00117777" w:rsidRPr="002B3127" w:rsidRDefault="00117777" w:rsidP="00117777">
            <w:pPr>
              <w:pStyle w:val="wypetab"/>
              <w:spacing w:line="264" w:lineRule="auto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sz w:val="22"/>
                <w:szCs w:val="22"/>
                <w:lang w:eastAsia="en-US"/>
              </w:rPr>
              <w:lastRenderedPageBreak/>
              <w:t>IX</w:t>
            </w:r>
          </w:p>
        </w:tc>
        <w:tc>
          <w:tcPr>
            <w:tcW w:w="979" w:type="pct"/>
            <w:shd w:val="clear" w:color="auto" w:fill="E0E0E0"/>
            <w:vAlign w:val="center"/>
          </w:tcPr>
          <w:p w14:paraId="2F2DFBEB" w14:textId="77777777" w:rsidR="00117777" w:rsidRPr="002B3127" w:rsidRDefault="00117777" w:rsidP="00117777">
            <w:pPr>
              <w:pStyle w:val="wypetab"/>
              <w:spacing w:line="264" w:lineRule="auto"/>
              <w:jc w:val="left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Theme="minorHAnsi" w:eastAsia="Calibri" w:hAnsiTheme="minorHAnsi" w:cs="Calibri"/>
                <w:sz w:val="22"/>
                <w:szCs w:val="22"/>
              </w:rPr>
              <w:t>Sposób i termin, składania ofert</w:t>
            </w:r>
          </w:p>
        </w:tc>
        <w:tc>
          <w:tcPr>
            <w:tcW w:w="3744" w:type="pct"/>
            <w:vAlign w:val="center"/>
          </w:tcPr>
          <w:p w14:paraId="1226295C" w14:textId="77777777" w:rsidR="00117777" w:rsidRPr="002B3127" w:rsidRDefault="00117777" w:rsidP="00487FB3">
            <w:pPr>
              <w:numPr>
                <w:ilvl w:val="0"/>
                <w:numId w:val="2"/>
              </w:numPr>
              <w:spacing w:after="0" w:line="264" w:lineRule="auto"/>
              <w:jc w:val="both"/>
            </w:pPr>
            <w:r w:rsidRPr="002B3127">
              <w:rPr>
                <w:rFonts w:cs="Tahoma"/>
              </w:rPr>
              <w:t>Ofertę należy złożyć:</w:t>
            </w:r>
          </w:p>
          <w:p w14:paraId="5D0D70BB" w14:textId="77777777" w:rsidR="006A2CB2" w:rsidRPr="002B3127" w:rsidRDefault="006A2CB2" w:rsidP="00D57A5C">
            <w:pPr>
              <w:pStyle w:val="Akapitzlist"/>
              <w:spacing w:after="0" w:line="264" w:lineRule="auto"/>
              <w:ind w:left="643"/>
              <w:jc w:val="both"/>
            </w:pPr>
            <w:r w:rsidRPr="00144ABF">
              <w:rPr>
                <w:b/>
                <w:bCs/>
              </w:rPr>
              <w:t>w formie skanów dokumentów</w:t>
            </w:r>
            <w:r w:rsidRPr="002B3127">
              <w:t xml:space="preserve"> opatrzonych uprzednio własnor</w:t>
            </w:r>
            <w:r w:rsidR="00F81DCE" w:rsidRPr="002B3127">
              <w:t>ęcznym podpisem lub w oryginale</w:t>
            </w:r>
            <w:r w:rsidRPr="002B3127">
              <w:t xml:space="preserve"> z kwalifikowanym podpisem elektronicznym na adres poczty elektronicznej </w:t>
            </w:r>
            <w:r w:rsidR="00F81DCE" w:rsidRPr="002B3127">
              <w:t xml:space="preserve">Organizatora: </w:t>
            </w:r>
            <w:hyperlink r:id="rId8" w:history="1">
              <w:r w:rsidR="00D57A5C" w:rsidRPr="002B3127">
                <w:rPr>
                  <w:rStyle w:val="Hipercze"/>
                  <w:b/>
                  <w:bCs/>
                  <w:color w:val="auto"/>
                  <w:u w:val="none"/>
                </w:rPr>
                <w:t>oferty@fcpszczolka.pl</w:t>
              </w:r>
            </w:hyperlink>
            <w:r w:rsidR="00D57A5C" w:rsidRPr="002B3127">
              <w:t xml:space="preserve">  w</w:t>
            </w:r>
            <w:r w:rsidRPr="002B3127">
              <w:t xml:space="preserve"> tytule e-maila należy napisać: „Oferta na zapytanie ofertowe nr 1/</w:t>
            </w:r>
            <w:r w:rsidR="00DD151D">
              <w:t>11</w:t>
            </w:r>
            <w:r w:rsidRPr="002B3127">
              <w:t>/2024/</w:t>
            </w:r>
            <w:r w:rsidR="00D849C2">
              <w:t>LOG</w:t>
            </w:r>
            <w:r w:rsidRPr="002B3127">
              <w:t>”.</w:t>
            </w:r>
          </w:p>
          <w:p w14:paraId="67AAAC9E" w14:textId="77777777" w:rsidR="00DF0A4F" w:rsidRPr="002B3127" w:rsidRDefault="00117777" w:rsidP="00F636BB">
            <w:pPr>
              <w:pStyle w:val="Akapitzlist"/>
              <w:numPr>
                <w:ilvl w:val="0"/>
                <w:numId w:val="2"/>
              </w:numPr>
              <w:spacing w:before="120" w:after="0" w:line="240" w:lineRule="auto"/>
              <w:contextualSpacing w:val="0"/>
              <w:jc w:val="both"/>
              <w:rPr>
                <w:rFonts w:ascii="Arial Narrow" w:hAnsi="Arial Narrow"/>
              </w:rPr>
            </w:pPr>
            <w:r w:rsidRPr="002B3127">
              <w:rPr>
                <w:rFonts w:cs="Tahoma"/>
              </w:rPr>
              <w:t xml:space="preserve">Ofertę należy złożyć w </w:t>
            </w:r>
            <w:r w:rsidR="008B3103" w:rsidRPr="002B3127">
              <w:rPr>
                <w:rFonts w:cs="Tahoma"/>
              </w:rPr>
              <w:t xml:space="preserve">nieprzekraczalnym terminie </w:t>
            </w:r>
            <w:r w:rsidR="008B3103" w:rsidRPr="002B3127">
              <w:rPr>
                <w:rFonts w:cs="Tahoma"/>
                <w:b/>
                <w:bCs/>
              </w:rPr>
              <w:t xml:space="preserve">do dnia </w:t>
            </w:r>
            <w:r w:rsidR="00D849C2">
              <w:rPr>
                <w:rFonts w:cs="Tahoma"/>
                <w:b/>
                <w:bCs/>
              </w:rPr>
              <w:t>26</w:t>
            </w:r>
            <w:r w:rsidR="00DD151D">
              <w:rPr>
                <w:rFonts w:cs="Tahoma"/>
                <w:b/>
                <w:bCs/>
              </w:rPr>
              <w:t xml:space="preserve"> listopada </w:t>
            </w:r>
            <w:r w:rsidR="008B3103" w:rsidRPr="002B3127">
              <w:rPr>
                <w:rFonts w:cs="Tahoma"/>
                <w:b/>
                <w:bCs/>
              </w:rPr>
              <w:t xml:space="preserve">  2024 r</w:t>
            </w:r>
            <w:r w:rsidR="008B3103" w:rsidRPr="002B3127">
              <w:rPr>
                <w:rFonts w:cs="Tahoma"/>
              </w:rPr>
              <w:t xml:space="preserve">. </w:t>
            </w:r>
            <w:r w:rsidR="008B3103" w:rsidRPr="002B3127">
              <w:rPr>
                <w:rFonts w:cs="Tahoma"/>
                <w:b/>
              </w:rPr>
              <w:t xml:space="preserve">do godziny </w:t>
            </w:r>
            <w:r w:rsidR="00DD151D">
              <w:rPr>
                <w:rFonts w:cs="Tahoma"/>
                <w:b/>
              </w:rPr>
              <w:t>1</w:t>
            </w:r>
            <w:r w:rsidR="00D849C2">
              <w:rPr>
                <w:rFonts w:cs="Tahoma"/>
                <w:b/>
              </w:rPr>
              <w:t>3</w:t>
            </w:r>
            <w:r w:rsidR="008B3103" w:rsidRPr="002B3127">
              <w:rPr>
                <w:rFonts w:cs="Tahoma"/>
                <w:b/>
              </w:rPr>
              <w:t>.00</w:t>
            </w:r>
            <w:r w:rsidR="006D4744" w:rsidRPr="002B3127">
              <w:rPr>
                <w:rFonts w:cs="Tahoma"/>
                <w:b/>
                <w:bCs/>
              </w:rPr>
              <w:t>.</w:t>
            </w:r>
          </w:p>
          <w:p w14:paraId="19AD1ED0" w14:textId="77777777" w:rsidR="00DF0A4F" w:rsidRPr="002B3127" w:rsidRDefault="00DF0A4F" w:rsidP="003B557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trike/>
              </w:rPr>
            </w:pPr>
            <w:r w:rsidRPr="002B3127">
              <w:rPr>
                <w:rFonts w:ascii="Calibri" w:eastAsia="Times New Roman" w:hAnsi="Calibri" w:cs="Times New Roman"/>
              </w:rPr>
              <w:t>W każdym przypadku decyduje data wpływu oferty do Zamawiającego</w:t>
            </w:r>
            <w:r w:rsidRPr="002B3127">
              <w:t xml:space="preserve"> (a nie data wysłania Oferty)</w:t>
            </w:r>
            <w:r w:rsidRPr="002B3127">
              <w:rPr>
                <w:rFonts w:ascii="Calibri" w:eastAsia="Times New Roman" w:hAnsi="Calibri" w:cs="Times New Roman"/>
              </w:rPr>
              <w:t>.</w:t>
            </w:r>
            <w:r w:rsidRPr="002B3127">
              <w:t xml:space="preserve"> </w:t>
            </w:r>
            <w:r w:rsidRPr="002B3127">
              <w:rPr>
                <w:rFonts w:cs="Tahoma"/>
              </w:rPr>
              <w:t>O</w:t>
            </w:r>
            <w:r w:rsidR="00117777" w:rsidRPr="002B3127">
              <w:rPr>
                <w:rFonts w:cs="Tahoma"/>
              </w:rPr>
              <w:t>ferty złożone po terminie nie będą rozpatrywane</w:t>
            </w:r>
            <w:r w:rsidR="00BA6583" w:rsidRPr="002B3127">
              <w:rPr>
                <w:rFonts w:cs="Tahoma"/>
              </w:rPr>
              <w:t>.</w:t>
            </w:r>
            <w:r w:rsidR="00117777" w:rsidRPr="002B3127">
              <w:rPr>
                <w:rFonts w:cs="Tahoma"/>
              </w:rPr>
              <w:t xml:space="preserve"> </w:t>
            </w:r>
          </w:p>
          <w:p w14:paraId="2183DD3E" w14:textId="77777777" w:rsidR="00B777A7" w:rsidRPr="002B3127" w:rsidRDefault="00487FB3" w:rsidP="00EC42F4">
            <w:pPr>
              <w:pStyle w:val="Teksttreci1"/>
              <w:numPr>
                <w:ilvl w:val="0"/>
                <w:numId w:val="2"/>
              </w:numPr>
              <w:shd w:val="clear" w:color="auto" w:fill="auto"/>
              <w:spacing w:before="60" w:after="0" w:line="264" w:lineRule="auto"/>
              <w:ind w:right="23"/>
              <w:rPr>
                <w:rFonts w:cstheme="minorHAnsi"/>
              </w:rPr>
            </w:pPr>
            <w:r w:rsidRPr="002B3127">
              <w:rPr>
                <w:rFonts w:asciiTheme="minorHAnsi" w:hAnsiTheme="minorHAnsi" w:cstheme="minorHAnsi"/>
                <w:b/>
                <w:sz w:val="22"/>
                <w:szCs w:val="22"/>
              </w:rPr>
              <w:t>Otwarcie ofer</w:t>
            </w:r>
            <w:r w:rsidR="004063C9" w:rsidRPr="002B31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 nastąpi w dniu </w:t>
            </w:r>
            <w:r w:rsidR="00D849C2"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  <w:r w:rsidR="00DD15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listopada </w:t>
            </w:r>
            <w:r w:rsidR="004063C9" w:rsidRPr="002B3127">
              <w:rPr>
                <w:rFonts w:asciiTheme="minorHAnsi" w:hAnsiTheme="minorHAnsi" w:cstheme="minorHAnsi"/>
                <w:b/>
                <w:sz w:val="22"/>
                <w:szCs w:val="22"/>
              </w:rPr>
              <w:t>2024 r.</w:t>
            </w:r>
            <w:r w:rsidRPr="002B31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769F4">
              <w:rPr>
                <w:rFonts w:asciiTheme="minorHAnsi" w:hAnsiTheme="minorHAnsi" w:cstheme="minorHAnsi"/>
                <w:b/>
                <w:sz w:val="22"/>
                <w:szCs w:val="22"/>
              </w:rPr>
              <w:t>o godz. 1</w:t>
            </w:r>
            <w:r w:rsidR="00D849C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9769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.00 </w:t>
            </w:r>
            <w:r w:rsidRPr="002B3127">
              <w:rPr>
                <w:rFonts w:asciiTheme="minorHAnsi" w:hAnsiTheme="minorHAnsi" w:cstheme="minorHAnsi"/>
                <w:sz w:val="22"/>
                <w:szCs w:val="22"/>
              </w:rPr>
              <w:t xml:space="preserve">w siedzibie Zamawiającego </w:t>
            </w:r>
            <w:r w:rsidR="00765A07" w:rsidRPr="002B3127">
              <w:rPr>
                <w:rFonts w:asciiTheme="minorHAnsi" w:hAnsiTheme="minorHAnsi" w:cstheme="minorHAnsi"/>
                <w:sz w:val="22"/>
                <w:szCs w:val="22"/>
              </w:rPr>
              <w:t xml:space="preserve">poprzez zalogowanie się na wskazany w niniejszym Zapytaniu adres poczty elektronicznej </w:t>
            </w:r>
            <w:r w:rsidR="00734438" w:rsidRPr="002B3127">
              <w:rPr>
                <w:rFonts w:asciiTheme="minorHAnsi" w:hAnsiTheme="minorHAnsi" w:cstheme="minorHAnsi"/>
                <w:sz w:val="22"/>
                <w:szCs w:val="22"/>
              </w:rPr>
              <w:t xml:space="preserve">Organizatora </w:t>
            </w:r>
            <w:r w:rsidR="00765A07" w:rsidRPr="002B3127">
              <w:rPr>
                <w:rFonts w:asciiTheme="minorHAnsi" w:hAnsiTheme="minorHAnsi" w:cstheme="minorHAnsi"/>
                <w:sz w:val="22"/>
                <w:szCs w:val="22"/>
              </w:rPr>
              <w:t xml:space="preserve">i wydrukowanie złożonych ofert </w:t>
            </w:r>
            <w:r w:rsidRPr="002B3127">
              <w:rPr>
                <w:rFonts w:asciiTheme="minorHAnsi" w:hAnsiTheme="minorHAnsi" w:cstheme="minorHAnsi"/>
                <w:sz w:val="22"/>
                <w:szCs w:val="22"/>
              </w:rPr>
              <w:t xml:space="preserve">– przy otwarciu ofert nie mogą być obecni Oferenci. Oferty, które zostały dostarczone, przesłane po terminie, </w:t>
            </w:r>
            <w:r w:rsidR="00E94EA0" w:rsidRPr="002B3127">
              <w:rPr>
                <w:rFonts w:asciiTheme="minorHAnsi" w:hAnsiTheme="minorHAnsi" w:cstheme="minorHAnsi"/>
                <w:sz w:val="22"/>
                <w:szCs w:val="22"/>
              </w:rPr>
              <w:t>nie będą brane pod uwagę i zostaną z</w:t>
            </w:r>
            <w:r w:rsidR="00EC42F4" w:rsidRPr="002B3127">
              <w:rPr>
                <w:rFonts w:asciiTheme="minorHAnsi" w:hAnsiTheme="minorHAnsi" w:cstheme="minorHAnsi"/>
                <w:sz w:val="22"/>
                <w:szCs w:val="22"/>
              </w:rPr>
              <w:t>ałączone do dokumentacji z postę</w:t>
            </w:r>
            <w:r w:rsidR="00E94EA0" w:rsidRPr="002B3127">
              <w:rPr>
                <w:rFonts w:asciiTheme="minorHAnsi" w:hAnsiTheme="minorHAnsi" w:cstheme="minorHAnsi"/>
                <w:sz w:val="22"/>
                <w:szCs w:val="22"/>
              </w:rPr>
              <w:t>powania przechowywanej u Zamawiającego.</w:t>
            </w:r>
            <w:r w:rsidR="007A5C19" w:rsidRPr="002B3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B3127" w:rsidRPr="002B3127" w14:paraId="6430540C" w14:textId="77777777" w:rsidTr="00E65461">
        <w:trPr>
          <w:trHeight w:val="1690"/>
        </w:trPr>
        <w:tc>
          <w:tcPr>
            <w:tcW w:w="277" w:type="pct"/>
            <w:shd w:val="clear" w:color="auto" w:fill="E0E0E0"/>
            <w:vAlign w:val="center"/>
          </w:tcPr>
          <w:p w14:paraId="46103E69" w14:textId="77777777" w:rsidR="00117777" w:rsidRPr="002B3127" w:rsidRDefault="00117777" w:rsidP="00117777">
            <w:pPr>
              <w:pStyle w:val="wypetab"/>
              <w:spacing w:line="264" w:lineRule="auto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Theme="minorHAnsi" w:eastAsia="Calibri" w:hAnsiTheme="minorHAnsi" w:cs="Calibri"/>
                <w:sz w:val="22"/>
                <w:szCs w:val="22"/>
              </w:rPr>
              <w:t>X</w:t>
            </w:r>
          </w:p>
        </w:tc>
        <w:tc>
          <w:tcPr>
            <w:tcW w:w="979" w:type="pct"/>
            <w:shd w:val="clear" w:color="auto" w:fill="E0E0E0"/>
            <w:vAlign w:val="center"/>
          </w:tcPr>
          <w:p w14:paraId="78371649" w14:textId="77777777" w:rsidR="00117777" w:rsidRPr="002B3127" w:rsidRDefault="00117777" w:rsidP="00117777">
            <w:pPr>
              <w:pStyle w:val="wypetab"/>
              <w:spacing w:line="264" w:lineRule="auto"/>
              <w:jc w:val="left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Theme="minorHAnsi" w:eastAsia="Calibri" w:hAnsiTheme="minorHAnsi" w:cs="Calibri"/>
                <w:sz w:val="22"/>
                <w:szCs w:val="22"/>
              </w:rPr>
              <w:t>Sposób porozumiewania się Zamawiającego z Oferentami</w:t>
            </w:r>
          </w:p>
        </w:tc>
        <w:tc>
          <w:tcPr>
            <w:tcW w:w="3744" w:type="pct"/>
            <w:vAlign w:val="center"/>
          </w:tcPr>
          <w:p w14:paraId="745EEE0B" w14:textId="77777777" w:rsidR="00DD151D" w:rsidRPr="00790327" w:rsidRDefault="00117777" w:rsidP="00EC42F4">
            <w:pPr>
              <w:pStyle w:val="Akapitzlist"/>
              <w:ind w:left="264"/>
              <w:jc w:val="both"/>
              <w:rPr>
                <w:rFonts w:eastAsia="Calibri"/>
                <w:lang w:eastAsia="en-US"/>
              </w:rPr>
            </w:pPr>
            <w:r w:rsidRPr="00790327">
              <w:rPr>
                <w:rFonts w:eastAsia="Calibri"/>
                <w:lang w:eastAsia="en-US"/>
              </w:rPr>
              <w:t xml:space="preserve">Każdy Oferent ma prawo zwrócić się do Zamawiającego w celu wyjaśnienia wszelkich wątpliwości i uwag związanych z </w:t>
            </w:r>
            <w:r w:rsidR="00FF6E49" w:rsidRPr="00790327">
              <w:rPr>
                <w:rFonts w:eastAsia="Calibri"/>
                <w:lang w:eastAsia="en-US"/>
              </w:rPr>
              <w:t xml:space="preserve">Zapytaniem </w:t>
            </w:r>
            <w:r w:rsidR="00EC42F4" w:rsidRPr="00790327">
              <w:rPr>
                <w:rFonts w:eastAsia="Calibri"/>
                <w:lang w:eastAsia="en-US"/>
              </w:rPr>
              <w:t>ofertowym</w:t>
            </w:r>
            <w:r w:rsidR="008C7C52" w:rsidRPr="00790327">
              <w:rPr>
                <w:rFonts w:eastAsia="Calibri"/>
                <w:lang w:eastAsia="en-US"/>
              </w:rPr>
              <w:t xml:space="preserve"> oraz dokonania wizji</w:t>
            </w:r>
            <w:r w:rsidR="00734438" w:rsidRPr="00790327">
              <w:rPr>
                <w:rFonts w:eastAsia="Calibri"/>
                <w:lang w:eastAsia="en-US"/>
              </w:rPr>
              <w:t xml:space="preserve">, najpóźniej do dnia </w:t>
            </w:r>
            <w:r w:rsidR="00D849C2" w:rsidRPr="00790327">
              <w:rPr>
                <w:rFonts w:eastAsia="Calibri"/>
                <w:lang w:eastAsia="en-US"/>
              </w:rPr>
              <w:t>22</w:t>
            </w:r>
            <w:r w:rsidR="00DD151D" w:rsidRPr="00790327">
              <w:rPr>
                <w:rFonts w:eastAsia="Calibri"/>
                <w:lang w:eastAsia="en-US"/>
              </w:rPr>
              <w:t xml:space="preserve"> listopada </w:t>
            </w:r>
            <w:r w:rsidR="00734438" w:rsidRPr="00790327">
              <w:rPr>
                <w:rFonts w:eastAsia="Calibri"/>
                <w:lang w:eastAsia="en-US"/>
              </w:rPr>
              <w:t xml:space="preserve">2024 r. do godz. </w:t>
            </w:r>
            <w:r w:rsidR="009769F4" w:rsidRPr="00790327">
              <w:rPr>
                <w:rFonts w:eastAsia="Calibri"/>
                <w:lang w:eastAsia="en-US"/>
              </w:rPr>
              <w:t>12:00</w:t>
            </w:r>
            <w:r w:rsidR="00734438" w:rsidRPr="00790327">
              <w:rPr>
                <w:rFonts w:eastAsia="Calibri"/>
                <w:lang w:eastAsia="en-US"/>
              </w:rPr>
              <w:t>.</w:t>
            </w:r>
            <w:r w:rsidR="00EC42F4" w:rsidRPr="00790327">
              <w:rPr>
                <w:rFonts w:eastAsia="Calibri"/>
                <w:lang w:eastAsia="en-US"/>
              </w:rPr>
              <w:t xml:space="preserve"> </w:t>
            </w:r>
            <w:r w:rsidR="00734438" w:rsidRPr="00790327">
              <w:rPr>
                <w:rFonts w:cstheme="minorHAnsi"/>
              </w:rPr>
              <w:t xml:space="preserve">Po upływie tego terminu, </w:t>
            </w:r>
            <w:r w:rsidR="00734438" w:rsidRPr="00790327">
              <w:rPr>
                <w:rFonts w:eastAsia="Times New Roman" w:cstheme="minorHAnsi"/>
              </w:rPr>
              <w:t>Zamawiający może udzielić wyjaśnień lub pozostawić wniosek bez rozpatr</w:t>
            </w:r>
            <w:r w:rsidR="00734438" w:rsidRPr="00790327">
              <w:rPr>
                <w:rFonts w:cstheme="minorHAnsi"/>
              </w:rPr>
              <w:t>zenia</w:t>
            </w:r>
            <w:r w:rsidR="00734438" w:rsidRPr="00790327">
              <w:rPr>
                <w:rFonts w:eastAsia="Calibri"/>
                <w:lang w:eastAsia="en-US"/>
              </w:rPr>
              <w:t xml:space="preserve">. </w:t>
            </w:r>
          </w:p>
          <w:p w14:paraId="78DF2231" w14:textId="458FD67F" w:rsidR="00117777" w:rsidRPr="00790327" w:rsidRDefault="00117777" w:rsidP="00EC42F4">
            <w:pPr>
              <w:pStyle w:val="Akapitzlist"/>
              <w:ind w:left="264"/>
              <w:jc w:val="both"/>
              <w:rPr>
                <w:rFonts w:eastAsia="Calibri" w:cstheme="minorHAnsi"/>
                <w:iCs/>
                <w:lang w:eastAsia="en-US"/>
              </w:rPr>
            </w:pPr>
            <w:r w:rsidRPr="00790327">
              <w:rPr>
                <w:rFonts w:eastAsia="Calibri"/>
                <w:lang w:eastAsia="en-US"/>
              </w:rPr>
              <w:t>Osob</w:t>
            </w:r>
            <w:r w:rsidR="00D849C2" w:rsidRPr="00790327">
              <w:rPr>
                <w:rFonts w:eastAsia="Calibri"/>
                <w:iCs/>
                <w:lang w:eastAsia="en-US"/>
              </w:rPr>
              <w:t>ą</w:t>
            </w:r>
            <w:r w:rsidRPr="00790327">
              <w:rPr>
                <w:rFonts w:eastAsia="Calibri"/>
                <w:lang w:eastAsia="en-US"/>
              </w:rPr>
              <w:t xml:space="preserve"> </w:t>
            </w:r>
            <w:r w:rsidRPr="00790327">
              <w:rPr>
                <w:rFonts w:eastAsia="Calibri" w:cstheme="minorHAnsi"/>
                <w:lang w:eastAsia="en-US"/>
              </w:rPr>
              <w:t>upoważnio</w:t>
            </w:r>
            <w:r w:rsidR="00723C33" w:rsidRPr="00790327">
              <w:rPr>
                <w:rFonts w:eastAsia="Calibri" w:cstheme="minorHAnsi"/>
                <w:iCs/>
                <w:lang w:eastAsia="en-US"/>
              </w:rPr>
              <w:t>n</w:t>
            </w:r>
            <w:r w:rsidR="00D849C2" w:rsidRPr="00790327">
              <w:rPr>
                <w:rFonts w:eastAsia="Calibri" w:cstheme="minorHAnsi"/>
                <w:iCs/>
                <w:lang w:eastAsia="en-US"/>
              </w:rPr>
              <w:t>ą</w:t>
            </w:r>
            <w:r w:rsidRPr="00790327">
              <w:rPr>
                <w:rFonts w:eastAsia="Calibri" w:cstheme="minorHAnsi"/>
                <w:lang w:eastAsia="en-US"/>
              </w:rPr>
              <w:t xml:space="preserve"> do kontakt</w:t>
            </w:r>
            <w:r w:rsidRPr="00790327">
              <w:rPr>
                <w:rFonts w:eastAsia="Calibri" w:cstheme="minorHAnsi"/>
                <w:iCs/>
                <w:lang w:eastAsia="en-US"/>
              </w:rPr>
              <w:t>u</w:t>
            </w:r>
            <w:r w:rsidRPr="00790327">
              <w:rPr>
                <w:rFonts w:eastAsia="Calibri" w:cstheme="minorHAnsi"/>
                <w:lang w:eastAsia="en-US"/>
              </w:rPr>
              <w:t xml:space="preserve"> po stronie Zamawiającego </w:t>
            </w:r>
            <w:r w:rsidR="004063C9" w:rsidRPr="00790327">
              <w:rPr>
                <w:rFonts w:eastAsia="Calibri" w:cstheme="minorHAnsi"/>
                <w:iCs/>
                <w:lang w:eastAsia="en-US"/>
              </w:rPr>
              <w:t xml:space="preserve">jest </w:t>
            </w:r>
            <w:r w:rsidR="00D849C2" w:rsidRPr="00790327">
              <w:rPr>
                <w:rFonts w:eastAsia="Calibri" w:cstheme="minorHAnsi"/>
                <w:iCs/>
                <w:lang w:eastAsia="en-US"/>
              </w:rPr>
              <w:t>Piotr Misztal</w:t>
            </w:r>
            <w:r w:rsidR="004063C9" w:rsidRPr="00790327">
              <w:rPr>
                <w:rFonts w:eastAsia="Calibri" w:cstheme="minorHAnsi"/>
                <w:iCs/>
                <w:lang w:eastAsia="en-US"/>
              </w:rPr>
              <w:t xml:space="preserve">, </w:t>
            </w:r>
            <w:r w:rsidRPr="00790327">
              <w:rPr>
                <w:rFonts w:eastAsia="Calibri" w:cstheme="minorHAnsi"/>
                <w:iCs/>
                <w:lang w:eastAsia="en-US"/>
              </w:rPr>
              <w:t>e-mail</w:t>
            </w:r>
            <w:r w:rsidR="002C0E1A" w:rsidRPr="00790327">
              <w:rPr>
                <w:rFonts w:eastAsia="Calibri" w:cstheme="minorHAnsi"/>
                <w:iCs/>
                <w:lang w:eastAsia="en-US"/>
              </w:rPr>
              <w:t xml:space="preserve"> </w:t>
            </w:r>
            <w:r w:rsidR="00D849C2" w:rsidRPr="00790327">
              <w:rPr>
                <w:rFonts w:eastAsia="Calibri" w:cstheme="minorHAnsi"/>
                <w:iCs/>
                <w:lang w:eastAsia="en-US"/>
              </w:rPr>
              <w:t>piotr</w:t>
            </w:r>
            <w:r w:rsidR="008548F2" w:rsidRPr="00790327">
              <w:rPr>
                <w:rFonts w:eastAsia="Calibri" w:cstheme="minorHAnsi"/>
                <w:iCs/>
                <w:lang w:eastAsia="en-US"/>
              </w:rPr>
              <w:t>.</w:t>
            </w:r>
            <w:r w:rsidR="00D849C2" w:rsidRPr="00790327">
              <w:rPr>
                <w:rFonts w:eastAsia="Calibri" w:cstheme="minorHAnsi"/>
                <w:iCs/>
                <w:lang w:eastAsia="en-US"/>
              </w:rPr>
              <w:t>misztal</w:t>
            </w:r>
            <w:r w:rsidR="002C0E1A" w:rsidRPr="00790327">
              <w:rPr>
                <w:rFonts w:eastAsia="Calibri" w:cstheme="minorHAnsi"/>
                <w:iCs/>
                <w:lang w:eastAsia="en-US"/>
              </w:rPr>
              <w:t xml:space="preserve">@fcpszczolka.pl </w:t>
            </w:r>
            <w:r w:rsidR="008C7C52" w:rsidRPr="00790327">
              <w:rPr>
                <w:rFonts w:eastAsia="Calibri" w:cstheme="minorHAnsi"/>
                <w:iCs/>
                <w:lang w:eastAsia="en-US"/>
              </w:rPr>
              <w:t xml:space="preserve">z którym też należy kontaktować się w sprawie ustalenia terminu wizji miejsca realizacji usług (wymóg z załącznika nr 1 </w:t>
            </w:r>
            <w:r w:rsidR="00790327" w:rsidRPr="00790327">
              <w:rPr>
                <w:rFonts w:eastAsia="Calibri" w:cstheme="minorHAnsi"/>
                <w:iCs/>
                <w:lang w:eastAsia="en-US"/>
              </w:rPr>
              <w:t>pkt 12</w:t>
            </w:r>
            <w:r w:rsidR="008C7C52" w:rsidRPr="00790327">
              <w:rPr>
                <w:rFonts w:eastAsia="Calibri" w:cstheme="minorHAnsi"/>
                <w:iCs/>
                <w:lang w:eastAsia="en-US"/>
              </w:rPr>
              <w:t xml:space="preserve"> – specyfikacja) </w:t>
            </w:r>
          </w:p>
          <w:p w14:paraId="232F97EE" w14:textId="77777777" w:rsidR="00EC42F4" w:rsidRPr="008C7C52" w:rsidRDefault="00117777" w:rsidP="008C7C52">
            <w:pPr>
              <w:pStyle w:val="Akapitzlist"/>
              <w:numPr>
                <w:ilvl w:val="0"/>
                <w:numId w:val="58"/>
              </w:numPr>
              <w:jc w:val="both"/>
              <w:rPr>
                <w:rFonts w:cstheme="minorHAnsi"/>
              </w:rPr>
            </w:pPr>
            <w:r w:rsidRPr="008C7C52">
              <w:rPr>
                <w:rFonts w:cstheme="minorHAnsi"/>
              </w:rPr>
              <w:t>Odpowiedzi na pytania będą udzielane za pomocą poczty elektronicznej, na wskazany przez danego Oferenta adres e-mail</w:t>
            </w:r>
            <w:r w:rsidR="00E94EA0" w:rsidRPr="008C7C52">
              <w:rPr>
                <w:rFonts w:cstheme="minorHAnsi"/>
              </w:rPr>
              <w:t>.</w:t>
            </w:r>
          </w:p>
          <w:p w14:paraId="73E44F1D" w14:textId="77777777" w:rsidR="00117777" w:rsidRPr="002B3127" w:rsidRDefault="00117777" w:rsidP="008C7C52">
            <w:pPr>
              <w:pStyle w:val="Akapitzlist"/>
              <w:numPr>
                <w:ilvl w:val="0"/>
                <w:numId w:val="58"/>
              </w:numPr>
              <w:ind w:left="264" w:hanging="264"/>
              <w:jc w:val="both"/>
              <w:rPr>
                <w:rFonts w:cstheme="minorHAnsi"/>
              </w:rPr>
            </w:pPr>
            <w:r w:rsidRPr="002B3127">
              <w:rPr>
                <w:rFonts w:cstheme="minorHAnsi"/>
              </w:rPr>
              <w:t xml:space="preserve">Wszelkie wnioski, zawiadomienia oraz informacje będą przekazywane przez </w:t>
            </w:r>
            <w:r w:rsidR="0058641E" w:rsidRPr="002B3127">
              <w:rPr>
                <w:rFonts w:cstheme="minorHAnsi"/>
              </w:rPr>
              <w:t>Zamawiającego</w:t>
            </w:r>
            <w:r w:rsidRPr="002B3127">
              <w:rPr>
                <w:rFonts w:cstheme="minorHAnsi"/>
              </w:rPr>
              <w:t xml:space="preserve"> drogą elektroniczną na wskazane przez Oferentów adresy e-mail.</w:t>
            </w:r>
            <w:r w:rsidR="007A5C19" w:rsidRPr="002B3127">
              <w:rPr>
                <w:rFonts w:cstheme="minorHAnsi"/>
              </w:rPr>
              <w:t xml:space="preserve"> </w:t>
            </w:r>
          </w:p>
          <w:p w14:paraId="18BBFA95" w14:textId="77777777" w:rsidR="002B3127" w:rsidRPr="002B3127" w:rsidRDefault="00117777" w:rsidP="008C7C52">
            <w:pPr>
              <w:pStyle w:val="Akapitzlist"/>
              <w:numPr>
                <w:ilvl w:val="0"/>
                <w:numId w:val="58"/>
              </w:numPr>
              <w:ind w:left="264" w:hanging="264"/>
              <w:jc w:val="both"/>
            </w:pPr>
            <w:r w:rsidRPr="002B3127">
              <w:rPr>
                <w:rFonts w:eastAsia="Times New Roman" w:cstheme="minorHAnsi"/>
              </w:rPr>
              <w:t>W szczególnie uzasadnionych przypadkach Zamawiający może przed upływem terminu składnia ofert zmienić treść niniejszego Zapytania Ofertowego. Informacja na ten temat zostanie opublikowana na stronie internetowej Zamawiającego</w:t>
            </w:r>
            <w:r w:rsidR="002B3127" w:rsidRPr="002B3127">
              <w:rPr>
                <w:rFonts w:eastAsia="Times New Roman" w:cstheme="minorHAnsi"/>
              </w:rPr>
              <w:t>.</w:t>
            </w:r>
          </w:p>
          <w:p w14:paraId="7E88E118" w14:textId="77777777" w:rsidR="00117777" w:rsidRPr="002B3127" w:rsidRDefault="007A5C19" w:rsidP="008C7C52">
            <w:pPr>
              <w:pStyle w:val="Akapitzlist"/>
              <w:numPr>
                <w:ilvl w:val="0"/>
                <w:numId w:val="58"/>
              </w:numPr>
              <w:ind w:left="264" w:hanging="264"/>
              <w:jc w:val="both"/>
              <w:rPr>
                <w:rFonts w:cstheme="minorHAnsi"/>
              </w:rPr>
            </w:pPr>
            <w:r w:rsidRPr="002B3127">
              <w:t xml:space="preserve"> </w:t>
            </w:r>
            <w:r w:rsidRPr="002B3127">
              <w:rPr>
                <w:rFonts w:eastAsia="Calibri"/>
              </w:rPr>
              <w:t>Gdy treść oferty i/lub złożonych przez Oferentów dokumentów jest niepełna, lub zawiera nieścisłości w stosunku do zakresu wymaganego w Zapytaniu ofertowym Zamawiający, w uzasadnionych przypadkach może zwrócić się do Oferentów o złożenie dodatkowych pisemnych wyjaśnień i uzupełnienia złożonej oferty w wyznaczonym terminie. Oferent ma obowiązek zapewnić prawidłowo działającą skrzynkę poczty elektronicznej na potrzeby kontaktu z Zamawiającym. Brak wyjaśnień i uzupełnień w wyznaczonym terminie spowoduje odrzucenie oferty. Zamawiający nie wzywa Oferenta do wyjaśnień i uzupełnień, jeżeli oferta z innych przyczyn podlega odrzuceniu.</w:t>
            </w:r>
          </w:p>
        </w:tc>
      </w:tr>
      <w:tr w:rsidR="002B3127" w:rsidRPr="002B3127" w14:paraId="0B285266" w14:textId="77777777" w:rsidTr="00DC5667">
        <w:trPr>
          <w:trHeight w:val="1690"/>
        </w:trPr>
        <w:tc>
          <w:tcPr>
            <w:tcW w:w="277" w:type="pct"/>
            <w:shd w:val="clear" w:color="auto" w:fill="E0E0E0"/>
          </w:tcPr>
          <w:p w14:paraId="2D1533CA" w14:textId="77777777" w:rsidR="00117777" w:rsidRPr="002B3127" w:rsidRDefault="00117777" w:rsidP="00117777">
            <w:pPr>
              <w:pStyle w:val="wypetab"/>
              <w:spacing w:line="264" w:lineRule="auto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lastRenderedPageBreak/>
              <w:t>XI</w:t>
            </w:r>
          </w:p>
        </w:tc>
        <w:tc>
          <w:tcPr>
            <w:tcW w:w="979" w:type="pct"/>
            <w:shd w:val="clear" w:color="auto" w:fill="E0E0E0"/>
          </w:tcPr>
          <w:p w14:paraId="2170A7A6" w14:textId="77777777" w:rsidR="00117777" w:rsidRPr="00790327" w:rsidRDefault="00117777" w:rsidP="00117777">
            <w:pPr>
              <w:pStyle w:val="wypetab"/>
              <w:spacing w:line="264" w:lineRule="auto"/>
              <w:jc w:val="left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7903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Kryteria oceny ofert</w:t>
            </w:r>
          </w:p>
        </w:tc>
        <w:tc>
          <w:tcPr>
            <w:tcW w:w="3744" w:type="pct"/>
            <w:vAlign w:val="center"/>
          </w:tcPr>
          <w:p w14:paraId="79DC47EB" w14:textId="77777777" w:rsidR="0058641E" w:rsidRPr="00790327" w:rsidRDefault="00117777" w:rsidP="00392CF4">
            <w:pPr>
              <w:pStyle w:val="wypetab"/>
              <w:tabs>
                <w:tab w:val="left" w:pos="747"/>
              </w:tabs>
              <w:spacing w:line="264" w:lineRule="auto"/>
              <w:jc w:val="both"/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</w:pPr>
            <w:r w:rsidRPr="007903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 xml:space="preserve">Zamawiający będzie oceniał każdą </w:t>
            </w:r>
            <w:r w:rsidR="00D24B61" w:rsidRPr="007903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 xml:space="preserve">ofertę </w:t>
            </w:r>
            <w:r w:rsidRPr="007903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wg</w:t>
            </w:r>
            <w:r w:rsidR="00D24B61" w:rsidRPr="007903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.</w:t>
            </w:r>
            <w:r w:rsidRPr="007903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 xml:space="preserve"> następujących kryteriów i ich znaczenia:</w:t>
            </w:r>
          </w:p>
          <w:p w14:paraId="12C0008E" w14:textId="77777777" w:rsidR="0058641E" w:rsidRPr="00790327" w:rsidRDefault="0058641E" w:rsidP="0058641E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</w:pPr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Kryterium 1: Cena </w:t>
            </w:r>
            <w:r w:rsidR="00592C69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>netto</w:t>
            </w:r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 (C), waga </w:t>
            </w:r>
            <w:r w:rsidR="008621EF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>50</w:t>
            </w:r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 pkt. </w:t>
            </w:r>
          </w:p>
          <w:p w14:paraId="6AE1F690" w14:textId="77777777" w:rsidR="0058641E" w:rsidRPr="00790327" w:rsidRDefault="0058641E" w:rsidP="0058641E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</w:pPr>
            <w:r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>Punktacja w ramach kryterium będzie przyznawana na podstawie poniższego wzoru:</w:t>
            </w:r>
          </w:p>
          <w:p w14:paraId="79BCEE3E" w14:textId="77777777" w:rsidR="0058641E" w:rsidRPr="00790327" w:rsidRDefault="0058641E" w:rsidP="0058641E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</w:pPr>
            <w:r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 xml:space="preserve">                      C=(C min)/(C obl)*</w:t>
            </w:r>
            <w:r w:rsidR="00A96957"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>50</w:t>
            </w:r>
          </w:p>
          <w:p w14:paraId="600CAB25" w14:textId="77777777" w:rsidR="0058641E" w:rsidRPr="00790327" w:rsidRDefault="0058641E" w:rsidP="0058641E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</w:pPr>
          </w:p>
          <w:p w14:paraId="610E9690" w14:textId="77777777" w:rsidR="0058641E" w:rsidRPr="00790327" w:rsidRDefault="0058641E" w:rsidP="0058641E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</w:pPr>
            <w:r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>C  - wartość punktowa, którą należy wyznaczyć</w:t>
            </w:r>
          </w:p>
          <w:p w14:paraId="07B2F047" w14:textId="77777777" w:rsidR="0058641E" w:rsidRPr="00790327" w:rsidRDefault="0058641E" w:rsidP="0058641E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</w:pPr>
            <w:r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 xml:space="preserve">Cmin  - wartość najniższej ceny </w:t>
            </w:r>
            <w:r w:rsidR="00592C69"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>netto</w:t>
            </w:r>
            <w:r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 xml:space="preserve"> spośród złożonych ofert </w:t>
            </w:r>
          </w:p>
          <w:p w14:paraId="76B87EB9" w14:textId="77777777" w:rsidR="0058641E" w:rsidRPr="00790327" w:rsidRDefault="0058641E" w:rsidP="0058641E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</w:pPr>
            <w:r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 xml:space="preserve">Cobl  - wartość ceny </w:t>
            </w:r>
            <w:r w:rsidR="00592C69"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>netto</w:t>
            </w:r>
            <w:r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 xml:space="preserve"> ocenianej oferty</w:t>
            </w:r>
          </w:p>
          <w:p w14:paraId="1EE2827C" w14:textId="77777777" w:rsidR="0058641E" w:rsidRPr="00790327" w:rsidRDefault="0058641E" w:rsidP="0058641E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</w:pPr>
          </w:p>
          <w:p w14:paraId="72B48B83" w14:textId="77777777" w:rsidR="00F36B58" w:rsidRPr="00790327" w:rsidRDefault="00F36B58" w:rsidP="0058641E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</w:pPr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Kryterium </w:t>
            </w:r>
            <w:r w:rsidR="00A96957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>2</w:t>
            </w:r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: Terminowość dostaw waga </w:t>
            </w:r>
            <w:r w:rsidR="00A96957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>3</w:t>
            </w:r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>0 pkt.</w:t>
            </w:r>
          </w:p>
          <w:p w14:paraId="135910D6" w14:textId="77777777" w:rsidR="00F36B58" w:rsidRPr="00790327" w:rsidRDefault="00F36B58" w:rsidP="0058641E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</w:pPr>
            <w:r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>Punktacja 90-94%-0 pkt., 95-97% -</w:t>
            </w:r>
            <w:r w:rsidR="008621EF"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>15</w:t>
            </w:r>
            <w:r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 xml:space="preserve"> pkt., 98% i wyżej </w:t>
            </w:r>
            <w:r w:rsidR="008621EF"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>30</w:t>
            </w:r>
            <w:r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 xml:space="preserve"> pkt.</w:t>
            </w:r>
          </w:p>
          <w:p w14:paraId="5AE7991D" w14:textId="77777777" w:rsidR="00F36B58" w:rsidRPr="00790327" w:rsidRDefault="00F36B58" w:rsidP="0058641E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</w:pPr>
          </w:p>
          <w:p w14:paraId="01E9D04B" w14:textId="77777777" w:rsidR="00F36B58" w:rsidRPr="00790327" w:rsidRDefault="00104713" w:rsidP="0058641E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</w:pPr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Kryterium </w:t>
            </w:r>
            <w:r w:rsidR="00A96957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>3</w:t>
            </w:r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: Posiadanie elektronicznego systemu rejestracji i śledzenia wysyłek waga </w:t>
            </w:r>
            <w:r w:rsidR="00A96957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>10</w:t>
            </w:r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 pkt.</w:t>
            </w:r>
          </w:p>
          <w:p w14:paraId="01E89029" w14:textId="77777777" w:rsidR="00104713" w:rsidRPr="00790327" w:rsidRDefault="00104713" w:rsidP="00104713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</w:pPr>
            <w:r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 xml:space="preserve">Punktacja: spełnia </w:t>
            </w:r>
            <w:r w:rsidR="008621EF"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>10</w:t>
            </w:r>
            <w:r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 xml:space="preserve"> pkt, nie spełnia 0 pkt.</w:t>
            </w:r>
          </w:p>
          <w:p w14:paraId="51EF303D" w14:textId="77777777" w:rsidR="00F36B58" w:rsidRPr="00790327" w:rsidRDefault="00F36B58" w:rsidP="0058641E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</w:pPr>
          </w:p>
          <w:p w14:paraId="601A7F9A" w14:textId="77777777" w:rsidR="00104713" w:rsidRPr="00790327" w:rsidRDefault="00104713" w:rsidP="00104713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</w:pPr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Kryterium </w:t>
            </w:r>
            <w:r w:rsidR="00A96957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>4</w:t>
            </w:r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: </w:t>
            </w:r>
            <w:bookmarkStart w:id="11" w:name="_Hlk182468172"/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Możliwość rannego </w:t>
            </w:r>
            <w:r w:rsidR="00144ABF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(tj. w godzinach od </w:t>
            </w:r>
            <w:r w:rsidR="00D35C4B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>7</w:t>
            </w:r>
            <w:r w:rsidR="00144ABF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>:</w:t>
            </w:r>
            <w:r w:rsidR="00D35C4B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>00</w:t>
            </w:r>
            <w:r w:rsidR="00144ABF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 do </w:t>
            </w:r>
            <w:r w:rsidR="00D35C4B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>9</w:t>
            </w:r>
            <w:r w:rsidR="00144ABF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>:</w:t>
            </w:r>
            <w:r w:rsidR="00D35C4B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>00</w:t>
            </w:r>
            <w:r w:rsidR="00144ABF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) </w:t>
            </w:r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podstawienia naczepy pod załadunek i odebranie jej z towarem w późniejszym terminie </w:t>
            </w:r>
            <w:bookmarkEnd w:id="11"/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waga </w:t>
            </w:r>
            <w:r w:rsidR="00A96957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>10</w:t>
            </w:r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 pkt.</w:t>
            </w:r>
          </w:p>
          <w:p w14:paraId="739E1B45" w14:textId="77777777" w:rsidR="00104713" w:rsidRPr="00790327" w:rsidRDefault="00104713" w:rsidP="00104713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</w:pPr>
            <w:r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 xml:space="preserve">Punktacja: spełnia </w:t>
            </w:r>
            <w:r w:rsidR="008621EF"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>10</w:t>
            </w:r>
            <w:r w:rsidRPr="00790327">
              <w:rPr>
                <w:rFonts w:asciiTheme="minorHAnsi" w:eastAsia="Calibri" w:hAnsiTheme="minorHAnsi" w:cs="Tahoma"/>
                <w:bCs/>
                <w:iCs w:val="0"/>
                <w:sz w:val="22"/>
                <w:szCs w:val="22"/>
                <w:lang w:eastAsia="en-US"/>
              </w:rPr>
              <w:t xml:space="preserve"> pkt, nie spełnia 0 pkt.</w:t>
            </w:r>
          </w:p>
          <w:p w14:paraId="13892E97" w14:textId="77777777" w:rsidR="0058641E" w:rsidRPr="00790327" w:rsidRDefault="0058641E" w:rsidP="0058641E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</w:pPr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 </w:t>
            </w:r>
          </w:p>
          <w:p w14:paraId="10CD0889" w14:textId="77777777" w:rsidR="0058641E" w:rsidRPr="00790327" w:rsidRDefault="0058641E" w:rsidP="0058641E">
            <w:pPr>
              <w:tabs>
                <w:tab w:val="left" w:pos="0"/>
                <w:tab w:val="left" w:pos="504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cs="Tahoma"/>
              </w:rPr>
            </w:pPr>
            <w:r w:rsidRPr="00790327">
              <w:rPr>
                <w:rFonts w:cs="Tahoma"/>
              </w:rPr>
              <w:t>Maksymalna możliwa do zdobycia liczba punktów Zamówienia wynosi 100.</w:t>
            </w:r>
          </w:p>
          <w:p w14:paraId="24CD33A8" w14:textId="77777777" w:rsidR="0058641E" w:rsidRPr="00790327" w:rsidRDefault="0058641E" w:rsidP="0058641E">
            <w:pPr>
              <w:pStyle w:val="wypetab"/>
              <w:spacing w:line="264" w:lineRule="auto"/>
              <w:jc w:val="both"/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</w:pPr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Zamawiający udzieli zamówienia </w:t>
            </w:r>
            <w:r w:rsidR="00CE6C60"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>Oferentowi</w:t>
            </w:r>
            <w:r w:rsidRPr="00790327">
              <w:rPr>
                <w:rFonts w:asciiTheme="minorHAnsi" w:eastAsia="Calibri" w:hAnsiTheme="minorHAnsi" w:cs="Tahoma"/>
                <w:b/>
                <w:iCs w:val="0"/>
                <w:sz w:val="22"/>
                <w:szCs w:val="22"/>
                <w:lang w:eastAsia="en-US"/>
              </w:rPr>
              <w:t xml:space="preserve">, którego oferta odpowiada wszystkim wymaganiom określonym w niniejszym zapytaniu i została oceniona jako najkorzystniejsza w oparciu o podane kryteria </w:t>
            </w:r>
          </w:p>
          <w:p w14:paraId="6F437D3C" w14:textId="77777777" w:rsidR="00117777" w:rsidRPr="00790327" w:rsidRDefault="00117777" w:rsidP="00117777">
            <w:pPr>
              <w:pStyle w:val="Teksttreci1"/>
              <w:shd w:val="clear" w:color="auto" w:fill="auto"/>
              <w:spacing w:before="120" w:after="0" w:line="264" w:lineRule="auto"/>
              <w:ind w:right="23" w:firstLine="0"/>
              <w:rPr>
                <w:rFonts w:ascii="Calibri" w:hAnsi="Calibri" w:cs="Tahoma"/>
                <w:sz w:val="22"/>
                <w:szCs w:val="22"/>
              </w:rPr>
            </w:pPr>
            <w:r w:rsidRPr="00790327">
              <w:rPr>
                <w:rFonts w:ascii="Calibri" w:hAnsi="Calibri" w:cs="Tahoma"/>
                <w:sz w:val="22"/>
                <w:szCs w:val="22"/>
              </w:rPr>
              <w:t>Jeżeli nie będzie można wybrać oferty: najkorzystniejszej z uwagi na to, że dwie lub więcej ofert otrzyma taką sama liczbę punktów w ramach oceny punktowej, Zamawiający spośród tych ofert wybierze ofertę z najniższą ceną.</w:t>
            </w:r>
          </w:p>
        </w:tc>
      </w:tr>
      <w:tr w:rsidR="002B3127" w:rsidRPr="002B3127" w14:paraId="30C0C26D" w14:textId="77777777" w:rsidTr="00DC5667">
        <w:trPr>
          <w:trHeight w:val="840"/>
        </w:trPr>
        <w:tc>
          <w:tcPr>
            <w:tcW w:w="277" w:type="pct"/>
            <w:shd w:val="clear" w:color="auto" w:fill="E0E0E0"/>
          </w:tcPr>
          <w:p w14:paraId="24EDC03D" w14:textId="77777777" w:rsidR="00117777" w:rsidRPr="002B3127" w:rsidRDefault="00117777" w:rsidP="00117777">
            <w:pPr>
              <w:pStyle w:val="wypetab"/>
              <w:spacing w:line="264" w:lineRule="auto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XII</w:t>
            </w:r>
          </w:p>
        </w:tc>
        <w:tc>
          <w:tcPr>
            <w:tcW w:w="979" w:type="pct"/>
            <w:shd w:val="clear" w:color="auto" w:fill="E0E0E0"/>
          </w:tcPr>
          <w:p w14:paraId="4FF4ABF1" w14:textId="77777777" w:rsidR="00117777" w:rsidRPr="002B3127" w:rsidRDefault="00117777" w:rsidP="00117777">
            <w:pPr>
              <w:pStyle w:val="wypetab"/>
              <w:spacing w:line="264" w:lineRule="auto"/>
              <w:jc w:val="left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Zasady wyboru oferty</w:t>
            </w:r>
          </w:p>
        </w:tc>
        <w:tc>
          <w:tcPr>
            <w:tcW w:w="3744" w:type="pct"/>
            <w:vAlign w:val="center"/>
          </w:tcPr>
          <w:p w14:paraId="787516D6" w14:textId="77777777" w:rsidR="00117777" w:rsidRPr="002B3127" w:rsidRDefault="00117777" w:rsidP="00B86305">
            <w:pPr>
              <w:pStyle w:val="Akapitzlist"/>
              <w:numPr>
                <w:ilvl w:val="0"/>
                <w:numId w:val="53"/>
              </w:numPr>
              <w:spacing w:before="60" w:after="0" w:line="264" w:lineRule="auto"/>
              <w:ind w:left="323" w:right="23" w:hanging="283"/>
              <w:jc w:val="both"/>
              <w:rPr>
                <w:rFonts w:cs="Tahoma"/>
              </w:rPr>
            </w:pPr>
            <w:r w:rsidRPr="002B3127">
              <w:rPr>
                <w:rFonts w:cs="Tahoma"/>
              </w:rPr>
              <w:t xml:space="preserve">Zamawiający oceni i porówna jedynie te oferty, które zostały uznane za zgodne z zapisami </w:t>
            </w:r>
            <w:r w:rsidR="005A0ACE" w:rsidRPr="002B3127">
              <w:rPr>
                <w:rFonts w:cs="Tahoma"/>
              </w:rPr>
              <w:t xml:space="preserve">Zapytania </w:t>
            </w:r>
            <w:r w:rsidRPr="002B3127">
              <w:rPr>
                <w:rFonts w:cs="Tahoma"/>
              </w:rPr>
              <w:t>ofertowego i były dopuszczone do rozpatrywania przez Zamawiającego (Oferent nie został wykluczony, a oferta nie została odrzucona).</w:t>
            </w:r>
          </w:p>
          <w:p w14:paraId="3EFA0B39" w14:textId="77777777" w:rsidR="00027F2B" w:rsidRPr="002B3127" w:rsidRDefault="00117777" w:rsidP="002B3127">
            <w:pPr>
              <w:pStyle w:val="Akapitzlist"/>
              <w:numPr>
                <w:ilvl w:val="0"/>
                <w:numId w:val="53"/>
              </w:numPr>
              <w:spacing w:before="60" w:after="0" w:line="264" w:lineRule="auto"/>
              <w:ind w:left="323" w:right="23" w:hanging="283"/>
              <w:jc w:val="both"/>
              <w:rPr>
                <w:rFonts w:ascii="Calibri" w:hAnsi="Calibri" w:cs="Tahoma"/>
                <w:strike/>
              </w:rPr>
            </w:pPr>
            <w:r w:rsidRPr="002B3127">
              <w:rPr>
                <w:rFonts w:cs="Tahoma"/>
              </w:rPr>
              <w:t xml:space="preserve">Za ofertę najkorzystniejszą </w:t>
            </w:r>
            <w:r w:rsidR="005A0ACE" w:rsidRPr="002B3127">
              <w:rPr>
                <w:rFonts w:cs="Tahoma"/>
              </w:rPr>
              <w:t xml:space="preserve">Zamówienia </w:t>
            </w:r>
            <w:r w:rsidRPr="002B3127">
              <w:rPr>
                <w:rFonts w:cs="Tahoma"/>
              </w:rPr>
              <w:t>zostanie uznana oferta, która otrzyma najwyższą łączną liczbę punktów.</w:t>
            </w:r>
            <w:bookmarkStart w:id="12" w:name="_Hlk173499137"/>
          </w:p>
          <w:bookmarkEnd w:id="12"/>
          <w:p w14:paraId="198D70BC" w14:textId="77777777" w:rsidR="00497069" w:rsidRPr="002B3127" w:rsidRDefault="00117777" w:rsidP="003A06D4">
            <w:pPr>
              <w:pStyle w:val="Akapitzlist"/>
              <w:numPr>
                <w:ilvl w:val="0"/>
                <w:numId w:val="53"/>
              </w:numPr>
              <w:spacing w:before="60" w:after="0" w:line="264" w:lineRule="auto"/>
              <w:ind w:left="323" w:right="23" w:hanging="283"/>
              <w:jc w:val="both"/>
              <w:rPr>
                <w:rFonts w:ascii="Calibri" w:hAnsi="Calibri" w:cs="Tahoma"/>
              </w:rPr>
            </w:pPr>
            <w:r w:rsidRPr="002B3127">
              <w:rPr>
                <w:rFonts w:ascii="Calibri" w:hAnsi="Calibri" w:cs="Tahoma"/>
              </w:rPr>
              <w:t xml:space="preserve">Zamawiający zastrzega sobie prawo poprawienia w tekście oferty oczywistej omyłki pisarskiej i omyłki rachunkowej w obliczeniu ceny, z uwzględnieniem konsekwencji rachunkowych dokonanych poprawek, niezwłocznie zawiadamiając o tym </w:t>
            </w:r>
            <w:r w:rsidR="00B964A9" w:rsidRPr="002B3127">
              <w:rPr>
                <w:rFonts w:ascii="Calibri" w:hAnsi="Calibri" w:cs="Tahoma"/>
              </w:rPr>
              <w:t>Oferenta</w:t>
            </w:r>
            <w:r w:rsidRPr="002B3127">
              <w:rPr>
                <w:rFonts w:ascii="Calibri" w:hAnsi="Calibri" w:cs="Tahoma"/>
              </w:rPr>
              <w:t>, którego oferta została poprawiona.</w:t>
            </w:r>
          </w:p>
          <w:p w14:paraId="622AACC5" w14:textId="77777777" w:rsidR="00027F2B" w:rsidRPr="002B3127" w:rsidRDefault="00027F2B" w:rsidP="00027F2B">
            <w:pPr>
              <w:pStyle w:val="Akapitzlist"/>
              <w:numPr>
                <w:ilvl w:val="0"/>
                <w:numId w:val="53"/>
              </w:numPr>
              <w:shd w:val="clear" w:color="auto" w:fill="FFFFFF"/>
              <w:tabs>
                <w:tab w:val="left" w:pos="882"/>
              </w:tabs>
              <w:spacing w:before="60" w:after="0" w:line="240" w:lineRule="auto"/>
              <w:ind w:left="323" w:right="23" w:hanging="283"/>
              <w:jc w:val="both"/>
              <w:outlineLvl w:val="1"/>
              <w:rPr>
                <w:rFonts w:cs="Tahoma"/>
              </w:rPr>
            </w:pPr>
            <w:r w:rsidRPr="002B3127">
              <w:rPr>
                <w:rFonts w:cs="Tahoma"/>
              </w:rPr>
              <w:t>Spośród ofert niepodlegających odrzuceniu zostaną wybrane oferty zakwalifikowane do negocjacji.</w:t>
            </w:r>
            <w:r w:rsidRPr="002B3127">
              <w:t xml:space="preserve"> </w:t>
            </w:r>
            <w:r w:rsidRPr="002B3127">
              <w:rPr>
                <w:rFonts w:cs="Tahoma"/>
              </w:rPr>
              <w:t xml:space="preserve">Negocjacje zostaną przeprowadzone tylko z wybranymi Oferentami, zaś o czasie i miejscu negocjacji, Oferent zakwalifikowany do negocjacji, zostanie poinformowany przez Organizatora zaproszeniem do negocjacji (Zamawiający dopuszcza negocjacje także w formie online). Celem prowadzonych negocjacji będzie uzyskanie najlepszej oferty dla Organizatora. Po przeprowadzeniu negocjacji Oferenci będą </w:t>
            </w:r>
            <w:r w:rsidRPr="002B3127">
              <w:rPr>
                <w:rFonts w:cs="Tahoma"/>
              </w:rPr>
              <w:lastRenderedPageBreak/>
              <w:t xml:space="preserve">zobowiązani do złożenia ofert końcowych uwzględniających ustalenia z przeprowadzonych negocjacji, w terminie i formie wskazanej przez Organizatora. Do ofert końcowych mają odpowiednie zastosowanie zapisy zawarte w Zapytaniu z tym, że Oferent może zostać zwolniony z obowiązku ponownego składania dokumentów pod warunkiem, że dane w nich zawarte nie uległy zmianie. Oferty końcowe zostaną przez Organizatora poddane ponownej ocenie, zgodnie z zasadami ustalonymi w niniejszym Zapytaniu. </w:t>
            </w:r>
          </w:p>
          <w:p w14:paraId="1A32DE8E" w14:textId="77777777" w:rsidR="00117777" w:rsidRPr="002B3127" w:rsidRDefault="00117777" w:rsidP="003A06D4">
            <w:pPr>
              <w:pStyle w:val="Akapitzlist"/>
              <w:numPr>
                <w:ilvl w:val="0"/>
                <w:numId w:val="53"/>
              </w:numPr>
              <w:spacing w:before="60" w:after="0" w:line="264" w:lineRule="auto"/>
              <w:ind w:left="323" w:right="23" w:hanging="283"/>
              <w:jc w:val="both"/>
              <w:rPr>
                <w:rFonts w:ascii="Calibri" w:hAnsi="Calibri" w:cs="Tahoma"/>
                <w:u w:val="single"/>
              </w:rPr>
            </w:pPr>
            <w:r w:rsidRPr="002B3127">
              <w:rPr>
                <w:rFonts w:ascii="Calibri" w:hAnsi="Calibri" w:cs="Tahoma"/>
                <w:u w:val="single"/>
              </w:rPr>
              <w:t>Oferta będzie odrzucona w szczególności</w:t>
            </w:r>
            <w:r w:rsidR="005A0ACE" w:rsidRPr="002B3127">
              <w:rPr>
                <w:rFonts w:ascii="Calibri" w:hAnsi="Calibri" w:cs="Tahoma"/>
                <w:u w:val="single"/>
              </w:rPr>
              <w:t>,</w:t>
            </w:r>
            <w:r w:rsidRPr="002B3127">
              <w:rPr>
                <w:rFonts w:ascii="Calibri" w:hAnsi="Calibri" w:cs="Tahoma"/>
                <w:u w:val="single"/>
              </w:rPr>
              <w:t xml:space="preserve"> gdy:</w:t>
            </w:r>
          </w:p>
          <w:p w14:paraId="2C90B106" w14:textId="77777777" w:rsidR="00117777" w:rsidRPr="002B3127" w:rsidRDefault="00117777" w:rsidP="00836657">
            <w:pPr>
              <w:pStyle w:val="Teksttreci1"/>
              <w:shd w:val="clear" w:color="auto" w:fill="auto"/>
              <w:spacing w:before="0" w:after="0" w:line="264" w:lineRule="auto"/>
              <w:ind w:left="245" w:right="23" w:firstLine="0"/>
              <w:rPr>
                <w:rFonts w:ascii="Calibri" w:hAnsi="Calibri" w:cs="Tahoma"/>
                <w:sz w:val="22"/>
                <w:szCs w:val="22"/>
              </w:rPr>
            </w:pPr>
            <w:r w:rsidRPr="002B3127">
              <w:rPr>
                <w:rFonts w:ascii="Calibri" w:hAnsi="Calibri" w:cs="Tahoma"/>
                <w:sz w:val="22"/>
                <w:szCs w:val="22"/>
              </w:rPr>
              <w:t>- jej złożenie stanowi czyn nieuczciwej konkurencji,</w:t>
            </w:r>
          </w:p>
          <w:p w14:paraId="45E3F8F0" w14:textId="77777777" w:rsidR="00117777" w:rsidRPr="002B3127" w:rsidRDefault="00117777" w:rsidP="00836657">
            <w:pPr>
              <w:pStyle w:val="Teksttreci1"/>
              <w:shd w:val="clear" w:color="auto" w:fill="auto"/>
              <w:spacing w:before="0" w:after="0" w:line="264" w:lineRule="auto"/>
              <w:ind w:left="245" w:right="23" w:firstLine="0"/>
              <w:rPr>
                <w:rFonts w:ascii="Calibri" w:hAnsi="Calibri" w:cs="Tahoma"/>
                <w:sz w:val="22"/>
                <w:szCs w:val="22"/>
              </w:rPr>
            </w:pPr>
            <w:r w:rsidRPr="002B3127">
              <w:rPr>
                <w:rFonts w:ascii="Calibri" w:hAnsi="Calibri" w:cs="Tahoma"/>
                <w:sz w:val="22"/>
                <w:szCs w:val="22"/>
              </w:rPr>
              <w:t>- została złożona po wyznaczonym terminie do składania ofert</w:t>
            </w:r>
            <w:r w:rsidR="005A0ACE" w:rsidRPr="002B3127">
              <w:rPr>
                <w:rFonts w:ascii="Calibri" w:hAnsi="Calibri" w:cs="Tahoma"/>
                <w:sz w:val="22"/>
                <w:szCs w:val="22"/>
              </w:rPr>
              <w:t xml:space="preserve"> lub w innej formie, niż przewidziana w Zapytaniu</w:t>
            </w:r>
            <w:r w:rsidR="007D3118" w:rsidRPr="002B3127">
              <w:rPr>
                <w:rFonts w:ascii="Calibri" w:hAnsi="Calibri" w:cs="Tahoma"/>
                <w:sz w:val="22"/>
                <w:szCs w:val="22"/>
              </w:rPr>
              <w:t xml:space="preserve"> lub w niewłaściwym miejscu</w:t>
            </w:r>
          </w:p>
          <w:p w14:paraId="55D1ED26" w14:textId="77777777" w:rsidR="00117777" w:rsidRPr="002B3127" w:rsidRDefault="00117777" w:rsidP="00836657">
            <w:pPr>
              <w:pStyle w:val="Teksttreci1"/>
              <w:shd w:val="clear" w:color="auto" w:fill="auto"/>
              <w:spacing w:before="0" w:after="0" w:line="264" w:lineRule="auto"/>
              <w:ind w:left="245" w:right="23" w:firstLine="0"/>
              <w:rPr>
                <w:rFonts w:ascii="Calibri" w:hAnsi="Calibri" w:cs="Tahoma"/>
                <w:sz w:val="22"/>
                <w:szCs w:val="22"/>
              </w:rPr>
            </w:pPr>
            <w:r w:rsidRPr="002B3127">
              <w:rPr>
                <w:rFonts w:ascii="Calibri" w:hAnsi="Calibri" w:cs="Tahoma"/>
                <w:sz w:val="22"/>
                <w:szCs w:val="22"/>
              </w:rPr>
              <w:t xml:space="preserve">- </w:t>
            </w:r>
            <w:r w:rsidR="005A0ACE" w:rsidRPr="002B3127">
              <w:rPr>
                <w:rFonts w:ascii="Calibri" w:hAnsi="Calibri" w:cs="Tahoma"/>
                <w:sz w:val="22"/>
                <w:szCs w:val="22"/>
              </w:rPr>
              <w:t xml:space="preserve">Oferent </w:t>
            </w:r>
            <w:r w:rsidRPr="002B3127">
              <w:rPr>
                <w:rFonts w:ascii="Calibri" w:hAnsi="Calibri" w:cs="Tahoma"/>
                <w:sz w:val="22"/>
                <w:szCs w:val="22"/>
              </w:rPr>
              <w:t>należy do podmiotów wykluczonych z postępowania lub nie spełnia warunków udziału w postępowaniu</w:t>
            </w:r>
            <w:r w:rsidR="005A0ACE" w:rsidRPr="002B3127">
              <w:rPr>
                <w:rFonts w:ascii="Calibri" w:hAnsi="Calibri" w:cs="Tahoma"/>
                <w:sz w:val="22"/>
                <w:szCs w:val="22"/>
              </w:rPr>
              <w:t>,</w:t>
            </w:r>
          </w:p>
          <w:p w14:paraId="71839C19" w14:textId="77777777" w:rsidR="005A0ACE" w:rsidRPr="002B3127" w:rsidRDefault="005A0ACE" w:rsidP="00836657">
            <w:pPr>
              <w:pStyle w:val="Teksttreci1"/>
              <w:shd w:val="clear" w:color="auto" w:fill="auto"/>
              <w:spacing w:before="0" w:after="0" w:line="264" w:lineRule="auto"/>
              <w:ind w:left="245" w:right="23" w:firstLine="0"/>
              <w:rPr>
                <w:rFonts w:ascii="Calibri" w:hAnsi="Calibri" w:cs="Tahoma"/>
                <w:sz w:val="22"/>
                <w:szCs w:val="22"/>
              </w:rPr>
            </w:pPr>
            <w:r w:rsidRPr="002B3127">
              <w:rPr>
                <w:rFonts w:ascii="Calibri" w:hAnsi="Calibri" w:cs="Tahoma"/>
                <w:sz w:val="22"/>
                <w:szCs w:val="22"/>
              </w:rPr>
              <w:t xml:space="preserve">- nie spełnia </w:t>
            </w:r>
            <w:r w:rsidR="007D3118" w:rsidRPr="002B3127">
              <w:rPr>
                <w:rFonts w:ascii="Calibri" w:hAnsi="Calibri" w:cs="Tahoma"/>
                <w:sz w:val="22"/>
                <w:szCs w:val="22"/>
              </w:rPr>
              <w:t xml:space="preserve">i nie zawiera wszystkich warunków i </w:t>
            </w:r>
            <w:r w:rsidRPr="002B3127">
              <w:rPr>
                <w:rFonts w:ascii="Calibri" w:hAnsi="Calibri" w:cs="Tahoma"/>
                <w:sz w:val="22"/>
                <w:szCs w:val="22"/>
              </w:rPr>
              <w:t>wymogów wskazanych w Zapytaniu</w:t>
            </w:r>
            <w:r w:rsidR="000B254C" w:rsidRPr="002B3127">
              <w:rPr>
                <w:rFonts w:ascii="Calibri" w:hAnsi="Calibri" w:cs="Tahoma"/>
                <w:sz w:val="22"/>
                <w:szCs w:val="22"/>
              </w:rPr>
              <w:t>,</w:t>
            </w:r>
          </w:p>
          <w:p w14:paraId="61086E5B" w14:textId="77777777" w:rsidR="00090E39" w:rsidRPr="002B3127" w:rsidRDefault="00090E39" w:rsidP="00090E39">
            <w:pPr>
              <w:pStyle w:val="Teksttreci1"/>
              <w:shd w:val="clear" w:color="auto" w:fill="auto"/>
              <w:spacing w:before="0" w:after="0" w:line="264" w:lineRule="auto"/>
              <w:ind w:right="23" w:firstLine="0"/>
              <w:rPr>
                <w:rFonts w:ascii="Calibri" w:hAnsi="Calibri" w:cs="Tahoma"/>
                <w:sz w:val="22"/>
                <w:szCs w:val="22"/>
              </w:rPr>
            </w:pPr>
            <w:r w:rsidRPr="002B3127">
              <w:rPr>
                <w:rFonts w:ascii="Calibri" w:hAnsi="Calibri" w:cs="Tahoma"/>
                <w:sz w:val="22"/>
                <w:szCs w:val="22"/>
              </w:rPr>
              <w:t xml:space="preserve">       - nie zawiera wszystkich wymaganych w Zapytaniu informacji lub dokumentów</w:t>
            </w:r>
            <w:r w:rsidR="00FC48FD" w:rsidRPr="002B3127">
              <w:rPr>
                <w:rFonts w:ascii="Calibri" w:hAnsi="Calibri" w:cs="Tahoma"/>
                <w:sz w:val="22"/>
                <w:szCs w:val="22"/>
              </w:rPr>
              <w:t>,</w:t>
            </w:r>
            <w:r w:rsidRPr="002B3127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1B7E7BE4" w14:textId="77777777" w:rsidR="00497069" w:rsidRPr="002B3127" w:rsidRDefault="00E952C1" w:rsidP="003A06D4">
            <w:pPr>
              <w:pStyle w:val="Teksttreci1"/>
              <w:shd w:val="clear" w:color="auto" w:fill="auto"/>
              <w:spacing w:before="60" w:after="0" w:line="264" w:lineRule="auto"/>
              <w:ind w:left="245" w:right="23" w:firstLine="0"/>
              <w:rPr>
                <w:rFonts w:cs="Tahoma"/>
                <w:iCs/>
              </w:rPr>
            </w:pPr>
            <w:r w:rsidRPr="002B3127">
              <w:rPr>
                <w:rFonts w:ascii="Calibri" w:hAnsi="Calibri" w:cs="Tahoma"/>
                <w:sz w:val="22"/>
                <w:szCs w:val="22"/>
              </w:rPr>
              <w:t xml:space="preserve">- </w:t>
            </w:r>
            <w:r w:rsidR="00DD40D5" w:rsidRPr="002B3127">
              <w:rPr>
                <w:rFonts w:ascii="Calibri" w:hAnsi="Calibri" w:cs="Tahoma"/>
                <w:sz w:val="22"/>
                <w:szCs w:val="22"/>
              </w:rPr>
              <w:t>zachodzą inne</w:t>
            </w:r>
            <w:r w:rsidRPr="002B3127">
              <w:rPr>
                <w:rFonts w:ascii="Calibri" w:hAnsi="Calibri" w:cs="Tahoma"/>
                <w:sz w:val="22"/>
                <w:szCs w:val="22"/>
              </w:rPr>
              <w:t xml:space="preserve"> przypadk</w:t>
            </w:r>
            <w:r w:rsidR="00DD40D5" w:rsidRPr="002B3127">
              <w:rPr>
                <w:rFonts w:ascii="Calibri" w:hAnsi="Calibri" w:cs="Tahoma"/>
                <w:sz w:val="22"/>
                <w:szCs w:val="22"/>
              </w:rPr>
              <w:t>i</w:t>
            </w:r>
            <w:r w:rsidRPr="002B3127">
              <w:rPr>
                <w:rFonts w:ascii="Calibri" w:hAnsi="Calibri" w:cs="Tahoma"/>
                <w:sz w:val="22"/>
                <w:szCs w:val="22"/>
              </w:rPr>
              <w:t xml:space="preserve"> wskazan</w:t>
            </w:r>
            <w:r w:rsidR="00DD40D5" w:rsidRPr="002B3127">
              <w:rPr>
                <w:rFonts w:ascii="Calibri" w:hAnsi="Calibri" w:cs="Tahoma"/>
                <w:sz w:val="22"/>
                <w:szCs w:val="22"/>
              </w:rPr>
              <w:t>e</w:t>
            </w:r>
            <w:r w:rsidR="00734438" w:rsidRPr="002B3127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2B3127">
              <w:rPr>
                <w:rFonts w:ascii="Calibri" w:hAnsi="Calibri" w:cs="Tahoma"/>
                <w:sz w:val="22"/>
                <w:szCs w:val="22"/>
              </w:rPr>
              <w:t>w treści Zapytania</w:t>
            </w:r>
            <w:r w:rsidR="000B254C" w:rsidRPr="002B3127">
              <w:rPr>
                <w:rFonts w:ascii="Calibri" w:hAnsi="Calibri" w:cs="Tahoma"/>
                <w:sz w:val="22"/>
                <w:szCs w:val="22"/>
              </w:rPr>
              <w:t>.</w:t>
            </w:r>
            <w:r w:rsidR="00117777" w:rsidRPr="002B3127">
              <w:rPr>
                <w:rFonts w:ascii="Calibri" w:hAnsi="Calibri" w:cs="Tahoma"/>
                <w:sz w:val="22"/>
                <w:szCs w:val="22"/>
              </w:rPr>
              <w:t xml:space="preserve">  </w:t>
            </w:r>
          </w:p>
          <w:p w14:paraId="5E63A3B5" w14:textId="77777777" w:rsidR="00497069" w:rsidRPr="002B3127" w:rsidRDefault="00117777" w:rsidP="003A06D4">
            <w:pPr>
              <w:pStyle w:val="Teksttreci1"/>
              <w:numPr>
                <w:ilvl w:val="0"/>
                <w:numId w:val="53"/>
              </w:numPr>
              <w:shd w:val="clear" w:color="auto" w:fill="auto"/>
              <w:spacing w:before="60" w:after="0" w:line="264" w:lineRule="auto"/>
              <w:ind w:left="323" w:right="23" w:hanging="283"/>
              <w:rPr>
                <w:rFonts w:cs="Tahoma"/>
                <w:iCs/>
              </w:rPr>
            </w:pPr>
            <w:r w:rsidRPr="002B3127">
              <w:rPr>
                <w:rFonts w:ascii="Calibri" w:hAnsi="Calibri"/>
                <w:iCs/>
                <w:sz w:val="22"/>
                <w:szCs w:val="22"/>
              </w:rPr>
              <w:t xml:space="preserve">Zamawiający zastrzega sobie prawo do zweryfikowania wiarygodności oświadczeń i informacji przedstawionych przez </w:t>
            </w:r>
            <w:r w:rsidR="005A0ACE" w:rsidRPr="002B3127">
              <w:rPr>
                <w:rFonts w:ascii="Calibri" w:hAnsi="Calibri"/>
                <w:iCs/>
                <w:sz w:val="22"/>
                <w:szCs w:val="22"/>
              </w:rPr>
              <w:t>Oferenta</w:t>
            </w:r>
            <w:r w:rsidRPr="002B3127">
              <w:rPr>
                <w:rFonts w:ascii="Calibri" w:hAnsi="Calibri"/>
                <w:iCs/>
                <w:sz w:val="22"/>
                <w:szCs w:val="22"/>
              </w:rPr>
              <w:t xml:space="preserve">, w tym w szczególności w świetle publicznie dostępnych rejestrów i baz danych. W przypadku negatywnej oceny wiarygodności oświadczeń i informacji przedstawionych przez </w:t>
            </w:r>
            <w:r w:rsidR="005A0ACE" w:rsidRPr="002B3127">
              <w:rPr>
                <w:rFonts w:ascii="Calibri" w:hAnsi="Calibri"/>
                <w:iCs/>
                <w:sz w:val="22"/>
                <w:szCs w:val="22"/>
              </w:rPr>
              <w:t xml:space="preserve">Oferenta </w:t>
            </w:r>
            <w:r w:rsidRPr="002B3127">
              <w:rPr>
                <w:rFonts w:ascii="Calibri" w:hAnsi="Calibri"/>
                <w:iCs/>
                <w:sz w:val="22"/>
                <w:szCs w:val="22"/>
              </w:rPr>
              <w:t>Zamawiający dokona odrzucenia oferty, wskazując w tym zakresie stosowne uzasadnienie</w:t>
            </w:r>
            <w:r w:rsidRPr="002B3127">
              <w:rPr>
                <w:i/>
                <w:iCs/>
              </w:rPr>
              <w:t xml:space="preserve">. </w:t>
            </w:r>
          </w:p>
          <w:p w14:paraId="2F8C3457" w14:textId="77777777" w:rsidR="00117777" w:rsidRPr="002B3127" w:rsidRDefault="00497069" w:rsidP="003A06D4">
            <w:pPr>
              <w:pStyle w:val="Teksttreci1"/>
              <w:numPr>
                <w:ilvl w:val="0"/>
                <w:numId w:val="53"/>
              </w:numPr>
              <w:shd w:val="clear" w:color="auto" w:fill="auto"/>
              <w:spacing w:before="60" w:after="0" w:line="264" w:lineRule="auto"/>
              <w:ind w:left="323" w:right="23"/>
              <w:rPr>
                <w:rFonts w:ascii="Calibri" w:hAnsi="Calibri" w:cs="Tahoma"/>
                <w:sz w:val="22"/>
                <w:szCs w:val="22"/>
              </w:rPr>
            </w:pPr>
            <w:r w:rsidRPr="002B3127">
              <w:rPr>
                <w:rFonts w:ascii="Calibri" w:hAnsi="Calibri" w:cs="Tahoma"/>
                <w:sz w:val="22"/>
                <w:szCs w:val="22"/>
              </w:rPr>
              <w:t>Informacja o wyborze najkorzystniejszej oferty zostan</w:t>
            </w:r>
            <w:r w:rsidR="008E0674" w:rsidRPr="002B3127">
              <w:rPr>
                <w:rFonts w:ascii="Calibri" w:hAnsi="Calibri" w:cs="Tahoma"/>
                <w:sz w:val="22"/>
                <w:szCs w:val="22"/>
              </w:rPr>
              <w:t>ie przesłana na adresy e-mail wskazane w formularzu oferty.</w:t>
            </w:r>
          </w:p>
        </w:tc>
      </w:tr>
      <w:tr w:rsidR="002B3127" w:rsidRPr="002B3127" w14:paraId="3A7424A6" w14:textId="77777777" w:rsidTr="00DC5667">
        <w:trPr>
          <w:trHeight w:val="1020"/>
        </w:trPr>
        <w:tc>
          <w:tcPr>
            <w:tcW w:w="277" w:type="pct"/>
            <w:shd w:val="clear" w:color="auto" w:fill="E0E0E0"/>
          </w:tcPr>
          <w:p w14:paraId="6DEF9AC0" w14:textId="77777777" w:rsidR="00117777" w:rsidRPr="002B3127" w:rsidRDefault="00836657" w:rsidP="00117777">
            <w:pPr>
              <w:pStyle w:val="wypetab"/>
              <w:spacing w:line="264" w:lineRule="auto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lastRenderedPageBreak/>
              <w:t>XIII</w:t>
            </w:r>
          </w:p>
        </w:tc>
        <w:tc>
          <w:tcPr>
            <w:tcW w:w="979" w:type="pct"/>
            <w:shd w:val="clear" w:color="auto" w:fill="E0E0E0"/>
          </w:tcPr>
          <w:p w14:paraId="1C1098B6" w14:textId="77777777" w:rsidR="00117777" w:rsidRPr="002B3127" w:rsidRDefault="00117777" w:rsidP="00117777">
            <w:pPr>
              <w:pStyle w:val="wypetab"/>
              <w:spacing w:line="264" w:lineRule="auto"/>
              <w:jc w:val="left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Zawarcie umowy</w:t>
            </w:r>
          </w:p>
        </w:tc>
        <w:tc>
          <w:tcPr>
            <w:tcW w:w="3744" w:type="pct"/>
            <w:vAlign w:val="center"/>
          </w:tcPr>
          <w:p w14:paraId="43BF3364" w14:textId="77777777" w:rsidR="00117777" w:rsidRPr="002B3127" w:rsidRDefault="00117777" w:rsidP="006440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40" w:firstLine="0"/>
              <w:jc w:val="both"/>
              <w:rPr>
                <w:rFonts w:cs="Tahoma"/>
              </w:rPr>
            </w:pPr>
            <w:r w:rsidRPr="002B3127">
              <w:rPr>
                <w:rFonts w:cs="Tahoma"/>
              </w:rPr>
              <w:t xml:space="preserve">  Oferent, który uzyska najwyższą ilość punktów w oparciu o ustalone</w:t>
            </w:r>
            <w:r w:rsidR="008E725A" w:rsidRPr="002B3127">
              <w:rPr>
                <w:rFonts w:cs="Tahoma"/>
              </w:rPr>
              <w:t xml:space="preserve"> </w:t>
            </w:r>
            <w:r w:rsidRPr="002B3127">
              <w:rPr>
                <w:rFonts w:cs="Tahoma"/>
              </w:rPr>
              <w:t xml:space="preserve">w </w:t>
            </w:r>
            <w:r w:rsidR="008E725A" w:rsidRPr="002B3127">
              <w:rPr>
                <w:rFonts w:cs="Tahoma"/>
              </w:rPr>
              <w:t>Z</w:t>
            </w:r>
            <w:r w:rsidRPr="002B3127">
              <w:rPr>
                <w:rFonts w:cs="Tahoma"/>
              </w:rPr>
              <w:t xml:space="preserve">apytaniu ofertowym kryteria, zostanie zaproszony do podpisania umowy na realizację przedmiotu </w:t>
            </w:r>
            <w:r w:rsidR="000D3297" w:rsidRPr="002B3127">
              <w:rPr>
                <w:rFonts w:cs="Tahoma"/>
              </w:rPr>
              <w:t>Z</w:t>
            </w:r>
            <w:r w:rsidRPr="002B3127">
              <w:rPr>
                <w:rFonts w:cs="Tahoma"/>
              </w:rPr>
              <w:t>amówienia.</w:t>
            </w:r>
          </w:p>
          <w:p w14:paraId="192362CA" w14:textId="77777777" w:rsidR="006D4CFB" w:rsidRPr="002B3127" w:rsidRDefault="006D4CFB" w:rsidP="002808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40" w:firstLine="0"/>
              <w:contextualSpacing/>
              <w:jc w:val="both"/>
            </w:pPr>
            <w:r w:rsidRPr="002B3127">
              <w:rPr>
                <w:rFonts w:eastAsia="Times New Roman" w:cstheme="minorHAnsi"/>
              </w:rPr>
              <w:t xml:space="preserve"> </w:t>
            </w:r>
            <w:r w:rsidR="00487FB3" w:rsidRPr="002B3127">
              <w:rPr>
                <w:rFonts w:eastAsia="Times New Roman" w:cstheme="minorHAnsi"/>
              </w:rPr>
              <w:t>Zawarcie umowy w wyniku przeprowadzonego postępowania nastąpi po zaakceptowaniu najkorzystniejszej oferty i podjęciu decyzji przez właściwy organ Fabryki Cukierków „Pszczółka” sp. z o.o.</w:t>
            </w:r>
          </w:p>
          <w:p w14:paraId="7D91A297" w14:textId="77777777" w:rsidR="008E0674" w:rsidRPr="002B3127" w:rsidRDefault="006D4CFB" w:rsidP="003A06D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eastAsia="Calibri" w:cs="Calibri"/>
              </w:rPr>
            </w:pPr>
            <w:r w:rsidRPr="002B3127">
              <w:rPr>
                <w:rFonts w:eastAsia="Times New Roman" w:cstheme="minorHAnsi"/>
              </w:rPr>
              <w:t xml:space="preserve">3. </w:t>
            </w:r>
            <w:r w:rsidR="002121F4" w:rsidRPr="002B3127">
              <w:t>Jeżeli Oferent, którego oferta została wybrana, uchyla się od zawarcia umowy, Zamawiający może wybrać najkorzystniejszą spośród pozostałych ofert</w:t>
            </w:r>
            <w:r w:rsidR="00DA73E4" w:rsidRPr="002B3127">
              <w:t>,</w:t>
            </w:r>
            <w:r w:rsidR="002121F4" w:rsidRPr="002B3127">
              <w:t xml:space="preserve"> </w:t>
            </w:r>
            <w:r w:rsidR="002121F4" w:rsidRPr="002B3127">
              <w:rPr>
                <w:rFonts w:eastAsia="Calibri" w:cs="Calibri"/>
              </w:rPr>
              <w:t>któr</w:t>
            </w:r>
            <w:r w:rsidR="00DA73E4" w:rsidRPr="002B3127">
              <w:rPr>
                <w:rFonts w:eastAsia="Calibri" w:cs="Calibri"/>
              </w:rPr>
              <w:t>a</w:t>
            </w:r>
            <w:r w:rsidR="002121F4" w:rsidRPr="002B3127">
              <w:rPr>
                <w:rFonts w:eastAsia="Calibri" w:cs="Calibri"/>
              </w:rPr>
              <w:t xml:space="preserve"> uzyskała kolejną najwyższą liczbę punktów w ramach niniejszego postępowania</w:t>
            </w:r>
          </w:p>
          <w:p w14:paraId="5717786F" w14:textId="77777777" w:rsidR="00836657" w:rsidRPr="002B3127" w:rsidRDefault="008E0674" w:rsidP="003A06D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="Tahoma"/>
              </w:rPr>
            </w:pPr>
            <w:r w:rsidRPr="002B3127">
              <w:rPr>
                <w:rFonts w:cs="Tahoma"/>
              </w:rPr>
              <w:t>a Oferentowi nie będą przysługiwały jakiekolwiek roszczenia, w tym odszkodowawcze, z tego tytułu w stosunku do Zamawiającego.</w:t>
            </w:r>
          </w:p>
        </w:tc>
      </w:tr>
      <w:tr w:rsidR="002B3127" w:rsidRPr="002B3127" w14:paraId="25951205" w14:textId="77777777" w:rsidTr="00E65461">
        <w:trPr>
          <w:trHeight w:val="1020"/>
        </w:trPr>
        <w:tc>
          <w:tcPr>
            <w:tcW w:w="277" w:type="pct"/>
            <w:shd w:val="clear" w:color="auto" w:fill="E0E0E0"/>
            <w:vAlign w:val="center"/>
          </w:tcPr>
          <w:p w14:paraId="14AEC47B" w14:textId="77777777" w:rsidR="00836657" w:rsidRPr="002B3127" w:rsidRDefault="00836657" w:rsidP="00836657">
            <w:pPr>
              <w:pStyle w:val="wypetab"/>
              <w:spacing w:line="264" w:lineRule="auto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Theme="minorHAnsi" w:eastAsia="Calibri" w:hAnsiTheme="minorHAnsi" w:cs="Calibri"/>
                <w:sz w:val="22"/>
                <w:szCs w:val="22"/>
              </w:rPr>
              <w:t>XIV</w:t>
            </w:r>
          </w:p>
        </w:tc>
        <w:tc>
          <w:tcPr>
            <w:tcW w:w="979" w:type="pct"/>
            <w:shd w:val="clear" w:color="auto" w:fill="E0E0E0"/>
            <w:vAlign w:val="center"/>
          </w:tcPr>
          <w:p w14:paraId="0FB463CD" w14:textId="77777777" w:rsidR="00836657" w:rsidRPr="002B3127" w:rsidRDefault="00836657" w:rsidP="00836657">
            <w:pPr>
              <w:pStyle w:val="wypetab"/>
              <w:spacing w:line="264" w:lineRule="auto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B3127">
              <w:rPr>
                <w:rFonts w:asciiTheme="minorHAnsi" w:eastAsia="Calibri" w:hAnsiTheme="minorHAnsi" w:cs="Calibri"/>
                <w:sz w:val="22"/>
                <w:szCs w:val="22"/>
              </w:rPr>
              <w:t>Warunki zmiany istotnych postanowień umowy z Wykonawcą</w:t>
            </w:r>
          </w:p>
          <w:p w14:paraId="16655D08" w14:textId="77777777" w:rsidR="00597657" w:rsidRPr="002B3127" w:rsidRDefault="00597657" w:rsidP="00836657">
            <w:pPr>
              <w:pStyle w:val="wypetab"/>
              <w:spacing w:line="264" w:lineRule="auto"/>
              <w:jc w:val="lef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14:paraId="49AEC02A" w14:textId="77777777" w:rsidR="00597657" w:rsidRPr="002B3127" w:rsidRDefault="00DA73E4" w:rsidP="00836657">
            <w:pPr>
              <w:pStyle w:val="wypetab"/>
              <w:spacing w:line="264" w:lineRule="auto"/>
              <w:jc w:val="left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2B3127">
              <w:rPr>
                <w:rFonts w:asciiTheme="minorHAnsi" w:eastAsia="Calibri" w:hAnsiTheme="minorHAnsi" w:cs="Calibri"/>
                <w:sz w:val="22"/>
                <w:szCs w:val="22"/>
              </w:rPr>
              <w:t xml:space="preserve">oraz </w:t>
            </w:r>
            <w:r w:rsidR="00597657" w:rsidRPr="002B3127">
              <w:rPr>
                <w:rFonts w:asciiTheme="minorHAnsi" w:eastAsia="Calibri" w:hAnsiTheme="minorHAnsi" w:cs="Calibri"/>
                <w:sz w:val="22"/>
                <w:szCs w:val="22"/>
              </w:rPr>
              <w:t xml:space="preserve">istotne warunki umowy </w:t>
            </w:r>
          </w:p>
        </w:tc>
        <w:tc>
          <w:tcPr>
            <w:tcW w:w="3744" w:type="pct"/>
            <w:vAlign w:val="center"/>
          </w:tcPr>
          <w:p w14:paraId="500EF74E" w14:textId="77777777" w:rsidR="00836657" w:rsidRPr="002B3127" w:rsidRDefault="00836657" w:rsidP="00836657">
            <w:pPr>
              <w:spacing w:before="60" w:after="60"/>
              <w:jc w:val="both"/>
              <w:rPr>
                <w:rFonts w:eastAsia="Calibri" w:cs="Calibri"/>
              </w:rPr>
            </w:pPr>
            <w:r w:rsidRPr="002B3127">
              <w:rPr>
                <w:rFonts w:eastAsia="Calibri" w:cs="Calibri"/>
              </w:rPr>
              <w:t>Zamawiający zastrzega sobie możliwość dokonania istotnych zmian postanowień umowy zawartej z Wykonawcą w stosunku do treści oferty, na podstawie której dokonano wyboru Wykonawcy, w następującym zakresie i sytuacjach:</w:t>
            </w:r>
          </w:p>
          <w:p w14:paraId="69324253" w14:textId="77777777" w:rsidR="00836657" w:rsidRPr="002B3127" w:rsidRDefault="00836657" w:rsidP="00836657">
            <w:pPr>
              <w:spacing w:before="60" w:after="60"/>
              <w:jc w:val="both"/>
              <w:rPr>
                <w:rFonts w:eastAsia="Calibri" w:cs="Calibri"/>
              </w:rPr>
            </w:pPr>
            <w:r w:rsidRPr="002B3127">
              <w:rPr>
                <w:rFonts w:eastAsia="Calibri" w:cs="Calibri"/>
              </w:rPr>
              <w:t>1. zmiany przepisów prawa Unii Europejskiej lub prawa krajowego w zakresie mającym wpływ na realizację umowy (w szczególności zmiany stawek podatku VAT);</w:t>
            </w:r>
          </w:p>
          <w:p w14:paraId="482765EF" w14:textId="77777777" w:rsidR="00836657" w:rsidRPr="002B3127" w:rsidRDefault="00836657" w:rsidP="00836657">
            <w:pPr>
              <w:spacing w:before="60" w:after="60"/>
              <w:jc w:val="both"/>
              <w:rPr>
                <w:rFonts w:eastAsia="Calibri" w:cs="Calibri"/>
              </w:rPr>
            </w:pPr>
            <w:r w:rsidRPr="002B3127">
              <w:rPr>
                <w:rFonts w:eastAsia="Calibri" w:cs="Calibri"/>
              </w:rPr>
              <w:t>2. zmian</w:t>
            </w:r>
            <w:r w:rsidR="00644024" w:rsidRPr="002B3127">
              <w:rPr>
                <w:rFonts w:eastAsia="Calibri" w:cs="Calibri"/>
              </w:rPr>
              <w:t>y</w:t>
            </w:r>
            <w:r w:rsidRPr="002B3127">
              <w:rPr>
                <w:rFonts w:eastAsia="Calibri" w:cs="Calibri"/>
              </w:rPr>
              <w:t xml:space="preserve"> terminu realizacji Zamówienia – jeżeli będzie ona wynikać z przyczyn niezależnych od Wykonawcy, ulegną zmianie przepisy prawa mające wpływ na realizację zamówienia, zadziała siła wyższa</w:t>
            </w:r>
            <w:r w:rsidR="00644024" w:rsidRPr="002B3127">
              <w:rPr>
                <w:rFonts w:eastAsia="Calibri" w:cs="Calibri"/>
              </w:rPr>
              <w:t>;</w:t>
            </w:r>
          </w:p>
          <w:p w14:paraId="2A7E5E5D" w14:textId="77777777" w:rsidR="00836657" w:rsidRPr="002B3127" w:rsidRDefault="00836657" w:rsidP="00836657">
            <w:pPr>
              <w:spacing w:before="60" w:after="60"/>
              <w:jc w:val="both"/>
              <w:rPr>
                <w:rFonts w:eastAsia="Calibri" w:cs="Calibri"/>
              </w:rPr>
            </w:pPr>
            <w:r w:rsidRPr="002B3127">
              <w:rPr>
                <w:rFonts w:eastAsia="Calibri" w:cs="Calibri"/>
              </w:rPr>
              <w:lastRenderedPageBreak/>
              <w:t xml:space="preserve">3. zmiana zakresu rzeczowego zamówienia przedmiotu </w:t>
            </w:r>
            <w:r w:rsidR="008D2073" w:rsidRPr="002B3127">
              <w:rPr>
                <w:rFonts w:eastAsia="Calibri" w:cs="Calibri"/>
              </w:rPr>
              <w:t xml:space="preserve">Zamówienia </w:t>
            </w:r>
            <w:r w:rsidRPr="002B3127">
              <w:rPr>
                <w:rFonts w:eastAsia="Calibri" w:cs="Calibri"/>
              </w:rPr>
              <w:t xml:space="preserve">wynikająca z obiektywnych przyczyn, lub wynikająca z rekomendacji </w:t>
            </w:r>
            <w:r w:rsidR="0057392E" w:rsidRPr="002B3127">
              <w:rPr>
                <w:rFonts w:eastAsia="Calibri" w:cs="Calibri"/>
              </w:rPr>
              <w:t>spółki dominującej w Grupie Kapitałowej KGS S.A.;</w:t>
            </w:r>
          </w:p>
          <w:p w14:paraId="4CF6D5C6" w14:textId="77777777" w:rsidR="00836657" w:rsidRPr="002B3127" w:rsidRDefault="00836657" w:rsidP="00836657">
            <w:pPr>
              <w:spacing w:before="60" w:after="60"/>
              <w:jc w:val="both"/>
              <w:rPr>
                <w:rFonts w:eastAsia="Calibri" w:cs="Calibri"/>
              </w:rPr>
            </w:pPr>
            <w:r w:rsidRPr="002B3127">
              <w:rPr>
                <w:rFonts w:eastAsia="Calibri" w:cs="Calibri"/>
              </w:rPr>
              <w:t xml:space="preserve">4. zmiana sposobu realizacji </w:t>
            </w:r>
            <w:r w:rsidR="008D2073" w:rsidRPr="002B3127">
              <w:rPr>
                <w:rFonts w:eastAsia="Calibri" w:cs="Calibri"/>
              </w:rPr>
              <w:t xml:space="preserve">Zamówienia </w:t>
            </w:r>
            <w:r w:rsidRPr="002B3127">
              <w:rPr>
                <w:rFonts w:eastAsia="Calibri" w:cs="Calibri"/>
              </w:rPr>
              <w:t xml:space="preserve">z przyczyn niezależnych od Wykonawcy, w tym wynikających z decyzji </w:t>
            </w:r>
            <w:r w:rsidR="0057392E" w:rsidRPr="002B3127">
              <w:rPr>
                <w:rFonts w:eastAsia="Calibri" w:cs="Calibri"/>
              </w:rPr>
              <w:t xml:space="preserve">spółki dominującej w Grupie Kapitałowej KGS S.A. </w:t>
            </w:r>
            <w:r w:rsidRPr="002B3127">
              <w:rPr>
                <w:rFonts w:eastAsia="Calibri" w:cs="Calibri"/>
              </w:rPr>
              <w:t>skutkujących koniecznością zmian w umowie z Wykonawcą;</w:t>
            </w:r>
          </w:p>
          <w:p w14:paraId="3473EB6A" w14:textId="77777777" w:rsidR="00836657" w:rsidRPr="002B3127" w:rsidRDefault="00836657" w:rsidP="00836657">
            <w:pPr>
              <w:spacing w:before="60" w:after="60"/>
              <w:jc w:val="both"/>
              <w:rPr>
                <w:rFonts w:eastAsia="Calibri" w:cs="Calibri"/>
              </w:rPr>
            </w:pPr>
            <w:r w:rsidRPr="002B3127">
              <w:rPr>
                <w:rFonts w:eastAsia="Calibri" w:cs="Calibri"/>
              </w:rPr>
              <w:t>Zamawiający przewiduje również możliwość dokonywania nieistotnych zmian postanowień zawartej umowy w stosunku do treści oferty, na podstawie której dokonano wyboru Wykonawcy.</w:t>
            </w:r>
          </w:p>
          <w:p w14:paraId="5E1B1D38" w14:textId="77777777" w:rsidR="00597657" w:rsidRPr="002B3127" w:rsidRDefault="00836657" w:rsidP="0083665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eastAsia="Calibri" w:cs="Calibri"/>
              </w:rPr>
            </w:pPr>
            <w:r w:rsidRPr="002B3127">
              <w:rPr>
                <w:rFonts w:eastAsia="Calibri" w:cs="Calibri"/>
              </w:rPr>
              <w:t>Zmiany umowy wprowadzane będą w formie aneksu podpisanego przez obie strony, a możliwość ich wprowadzenia uzależniona jest od akceptacji przez Zamawiające</w:t>
            </w:r>
            <w:r w:rsidR="00597657" w:rsidRPr="002B3127">
              <w:rPr>
                <w:rFonts w:eastAsia="Calibri" w:cs="Calibri"/>
              </w:rPr>
              <w:t>go</w:t>
            </w:r>
            <w:r w:rsidR="00090E39" w:rsidRPr="002B3127">
              <w:rPr>
                <w:rFonts w:eastAsia="Calibri" w:cs="Calibri"/>
              </w:rPr>
              <w:t>.</w:t>
            </w:r>
          </w:p>
          <w:p w14:paraId="513CD3C5" w14:textId="77777777" w:rsidR="00836657" w:rsidRPr="002B3127" w:rsidRDefault="00597657" w:rsidP="00DC76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24"/>
              <w:contextualSpacing/>
              <w:jc w:val="both"/>
            </w:pPr>
            <w:r w:rsidRPr="002B3127">
              <w:rPr>
                <w:rFonts w:ascii="Arial Narrow" w:hAnsi="Arial Narrow"/>
              </w:rPr>
              <w:br/>
            </w:r>
            <w:r w:rsidR="00926B14" w:rsidRPr="002B3127">
              <w:t xml:space="preserve">Warunkiem ostatecznego wyboru oferty będzie podpisanie umowy z wybranym Oferentem na realizację przedmiotu Zamówienia. Umowa poza istotnymi elementami umowy może zawierać inne klauzule, w tym w szczególności zabezpieczające prawidłowe wykonanie umowy m.in. dotyczące obowiązku zachowania poufności, możliwości odstąpienia, rozwiązania lub wypowiedzenia umowy przez Zamawiającego w przypadku naruszenia umowy lub inne ogólnie przyjęte (w profesjonalnym obrocie) zabezpieczenia należytej współpracy i prawidłowego wykonania umowy </w:t>
            </w:r>
            <w:r w:rsidR="00DC76A9">
              <w:t xml:space="preserve">(tj. zapisy dotyczące odpowiedzialności odszkodowawczej Wykonawcy, kary umowne obciążające Wykonawcę oraz zapisy, że w </w:t>
            </w:r>
            <w:r w:rsidR="00DC76A9" w:rsidRPr="00DC76A9">
              <w:t>przypadku poniesienia przez Zamawiającego szkody przewyższającej wysokość zastrzeżonych kar umownych Zamawiającemu będzie przysługiwało prawo dochodzenia odszkodowania uzupełniającego na zasadach ogólnych</w:t>
            </w:r>
            <w:r w:rsidR="00DC76A9">
              <w:t>)</w:t>
            </w:r>
            <w:r w:rsidR="001B6707">
              <w:t>.</w:t>
            </w:r>
            <w:r w:rsidR="0057392E" w:rsidRPr="002B3127">
              <w:t xml:space="preserve"> </w:t>
            </w:r>
            <w:r w:rsidR="00926B14" w:rsidRPr="002B3127">
              <w:t>Zapłata będzie następowała na podstawie faktur</w:t>
            </w:r>
            <w:r w:rsidR="0057392E" w:rsidRPr="002B3127">
              <w:t>y</w:t>
            </w:r>
            <w:r w:rsidR="00926B14" w:rsidRPr="002B3127">
              <w:t xml:space="preserve"> doręczon</w:t>
            </w:r>
            <w:r w:rsidR="0057392E" w:rsidRPr="002B3127">
              <w:t>ej</w:t>
            </w:r>
            <w:r w:rsidR="00926B14" w:rsidRPr="002B3127">
              <w:t xml:space="preserve"> Zamawiającemu, na rachunki bankowe widniejące na tzw. „białej liście”</w:t>
            </w:r>
            <w:r w:rsidRPr="002B3127">
              <w:t xml:space="preserve"> (w przypadku podmiotów mających siedzibę w Polsce)</w:t>
            </w:r>
            <w:r w:rsidR="00926B14" w:rsidRPr="002B3127">
              <w:t xml:space="preserve">, pod rygorem prawa wstrzymania zapłaty wynagrodzenia. Zamawiający przewiduje termin płatności faktury nie krótszy niż </w:t>
            </w:r>
            <w:r w:rsidR="001B6707">
              <w:t>15</w:t>
            </w:r>
            <w:r w:rsidR="00926B14" w:rsidRPr="002B3127">
              <w:t xml:space="preserve"> dni od daty doręczenia danej faktury. Język umowy polski i prawo polskie. W przypadku sporządzania </w:t>
            </w:r>
            <w:r w:rsidR="00DA73E4" w:rsidRPr="002B3127">
              <w:t>u</w:t>
            </w:r>
            <w:r w:rsidR="00926B14" w:rsidRPr="002B3127">
              <w:t xml:space="preserve">mowy w dwóch wersjach językowych, jedną z wersji będzie wersja w języku polskim, w takiej sytuacji obowiązującą jest wersja </w:t>
            </w:r>
            <w:r w:rsidR="00DA73E4" w:rsidRPr="002B3127">
              <w:t>u</w:t>
            </w:r>
            <w:r w:rsidR="00926B14" w:rsidRPr="002B3127">
              <w:t>mowy w języku polskim. Właściwy do rozstrzygania sporów sąd powszechny w Lublinie</w:t>
            </w:r>
            <w:r w:rsidR="00090E39" w:rsidRPr="002B3127">
              <w:t xml:space="preserve"> z zastosowaniem prawa polskiego</w:t>
            </w:r>
            <w:r w:rsidR="00926B14" w:rsidRPr="002B3127">
              <w:t>.</w:t>
            </w:r>
          </w:p>
        </w:tc>
      </w:tr>
      <w:tr w:rsidR="00117777" w:rsidRPr="003B45CE" w14:paraId="7F997076" w14:textId="77777777" w:rsidTr="00DC5667">
        <w:trPr>
          <w:trHeight w:val="746"/>
        </w:trPr>
        <w:tc>
          <w:tcPr>
            <w:tcW w:w="277" w:type="pct"/>
            <w:shd w:val="clear" w:color="auto" w:fill="E0E0E0"/>
          </w:tcPr>
          <w:p w14:paraId="62E12168" w14:textId="77777777" w:rsidR="00117777" w:rsidRPr="003B45CE" w:rsidRDefault="00117777" w:rsidP="00117777">
            <w:pPr>
              <w:pStyle w:val="wypetab"/>
              <w:spacing w:line="264" w:lineRule="auto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979" w:type="pct"/>
            <w:shd w:val="clear" w:color="auto" w:fill="E0E0E0"/>
          </w:tcPr>
          <w:p w14:paraId="71CB7995" w14:textId="77777777" w:rsidR="00117777" w:rsidRPr="003B45CE" w:rsidRDefault="00117777" w:rsidP="00117777">
            <w:pPr>
              <w:pStyle w:val="wypetab"/>
              <w:spacing w:line="264" w:lineRule="auto"/>
              <w:jc w:val="left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3B45CE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Informacje dodatkowe</w:t>
            </w:r>
          </w:p>
        </w:tc>
        <w:tc>
          <w:tcPr>
            <w:tcW w:w="3744" w:type="pct"/>
            <w:vAlign w:val="center"/>
          </w:tcPr>
          <w:p w14:paraId="26042B10" w14:textId="77777777" w:rsidR="009819A1" w:rsidRDefault="00836657" w:rsidP="00836657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ind w:left="316"/>
              <w:contextualSpacing w:val="0"/>
              <w:jc w:val="both"/>
              <w:rPr>
                <w:rFonts w:eastAsia="Calibri" w:cs="Calibri"/>
              </w:rPr>
            </w:pPr>
            <w:r w:rsidRPr="00D07A11">
              <w:rPr>
                <w:rFonts w:eastAsia="Calibri" w:cs="Calibri"/>
              </w:rPr>
              <w:t xml:space="preserve">Zamawiający zastrzega sobie możliwość zmiany lub uzupełnienia treści </w:t>
            </w:r>
            <w:r w:rsidR="00DA73E4">
              <w:rPr>
                <w:rFonts w:eastAsia="Calibri" w:cs="Calibri"/>
              </w:rPr>
              <w:t>Z</w:t>
            </w:r>
            <w:r w:rsidRPr="00D07A11">
              <w:rPr>
                <w:rFonts w:eastAsia="Calibri" w:cs="Calibri"/>
              </w:rPr>
              <w:t>apytania ofertowego przed upływem terminu składania ofert. Informacja o wprowadzeniu zmiany lub uzupełnieniu treści zapytania ofertowego zostanie opublikowana w miejscu publikacji zapytania.</w:t>
            </w:r>
          </w:p>
          <w:p w14:paraId="08F4C7E1" w14:textId="77777777" w:rsidR="00B8186B" w:rsidRPr="00A7768E" w:rsidRDefault="00926B14" w:rsidP="00A7768E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ind w:left="316"/>
              <w:contextualSpacing w:val="0"/>
              <w:jc w:val="both"/>
              <w:rPr>
                <w:color w:val="FF0000"/>
              </w:rPr>
            </w:pPr>
            <w:r w:rsidRPr="00FD46B0">
              <w:t>Złożona w postępowaniu oferta staje się własnością Zamawiającego.</w:t>
            </w:r>
          </w:p>
          <w:p w14:paraId="31A4A5A8" w14:textId="77777777" w:rsidR="00836657" w:rsidRPr="004E3DCC" w:rsidRDefault="00836657" w:rsidP="00836657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ind w:left="316"/>
              <w:contextualSpacing w:val="0"/>
              <w:jc w:val="both"/>
              <w:rPr>
                <w:rFonts w:eastAsia="Calibri" w:cs="Calibri"/>
              </w:rPr>
            </w:pPr>
            <w:r w:rsidRPr="008D2073">
              <w:rPr>
                <w:rFonts w:eastAsia="Calibri" w:cs="Calibri"/>
              </w:rPr>
              <w:t>Ofe</w:t>
            </w:r>
            <w:r w:rsidRPr="00D07A11">
              <w:rPr>
                <w:rFonts w:eastAsia="Calibri" w:cs="Calibri"/>
              </w:rPr>
              <w:t xml:space="preserve">rent poniesie wszelkie koszty związane z przygotowaniem i złożeniem oferty. </w:t>
            </w:r>
          </w:p>
          <w:p w14:paraId="1473EA3C" w14:textId="77777777" w:rsidR="00836657" w:rsidRPr="00DE2F2B" w:rsidRDefault="00836657" w:rsidP="00836657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ind w:left="316"/>
              <w:contextualSpacing w:val="0"/>
              <w:jc w:val="both"/>
              <w:rPr>
                <w:rFonts w:eastAsia="Calibri" w:cs="Calibri"/>
              </w:rPr>
            </w:pPr>
            <w:r w:rsidRPr="00DE2F2B">
              <w:rPr>
                <w:rFonts w:eastAsia="Calibri" w:cs="Calibri"/>
              </w:rPr>
              <w:t>Zamawiający zastrzega, że:</w:t>
            </w:r>
          </w:p>
          <w:p w14:paraId="3DEDCF39" w14:textId="77777777" w:rsidR="00836657" w:rsidRPr="00C676F5" w:rsidRDefault="008D2073" w:rsidP="00836657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hanging="277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bez podania przyczyn </w:t>
            </w:r>
            <w:r w:rsidR="00836657" w:rsidRPr="00C676F5">
              <w:rPr>
                <w:rFonts w:eastAsia="Calibri" w:cs="Calibri"/>
              </w:rPr>
              <w:t>ma prawo nie dokonać wyboru żadnej oferty</w:t>
            </w:r>
            <w:r>
              <w:rPr>
                <w:rFonts w:eastAsia="Calibri" w:cs="Calibri"/>
              </w:rPr>
              <w:t>, odstąpić w każdym czasie od przeprowadzenia postępowania</w:t>
            </w:r>
            <w:r w:rsidR="00DA73E4">
              <w:rPr>
                <w:rFonts w:eastAsia="Calibri" w:cs="Calibri"/>
              </w:rPr>
              <w:t>,</w:t>
            </w:r>
            <w:r w:rsidR="00090E39">
              <w:rPr>
                <w:rFonts w:eastAsia="Calibri" w:cs="Calibri"/>
                <w:color w:val="FF0000"/>
              </w:rPr>
              <w:t xml:space="preserve"> </w:t>
            </w:r>
            <w:r w:rsidR="00C05D27" w:rsidRPr="00FC48FD">
              <w:rPr>
                <w:rFonts w:eastAsia="Calibri" w:cs="Calibri"/>
              </w:rPr>
              <w:t>zamknąć postępowanie bez wybrania którejkolwiek z ofert</w:t>
            </w:r>
            <w:r w:rsidR="00FC48FD" w:rsidRPr="00FC48FD">
              <w:rPr>
                <w:rFonts w:eastAsia="Calibri" w:cs="Calibri"/>
              </w:rPr>
              <w:t>,</w:t>
            </w:r>
          </w:p>
          <w:p w14:paraId="673385DC" w14:textId="77777777" w:rsidR="00836657" w:rsidRPr="00DE2F2B" w:rsidRDefault="009A4409" w:rsidP="00836657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hanging="277"/>
              <w:jc w:val="both"/>
              <w:rPr>
                <w:rFonts w:eastAsia="Calibri" w:cs="Calibri"/>
              </w:rPr>
            </w:pPr>
            <w:r w:rsidRPr="00DE2F2B">
              <w:rPr>
                <w:rFonts w:eastAsia="Calibri" w:cs="Calibri"/>
              </w:rPr>
              <w:lastRenderedPageBreak/>
              <w:t xml:space="preserve">bez podania przyczyny </w:t>
            </w:r>
            <w:r>
              <w:rPr>
                <w:rFonts w:eastAsia="Calibri" w:cs="Calibri"/>
              </w:rPr>
              <w:t>ani</w:t>
            </w:r>
            <w:r w:rsidRPr="00DE2F2B">
              <w:rPr>
                <w:rFonts w:eastAsia="Calibri" w:cs="Calibri"/>
              </w:rPr>
              <w:t xml:space="preserve"> uprzedniego poinformowania Oferentów</w:t>
            </w:r>
            <w:r>
              <w:rPr>
                <w:rFonts w:eastAsia="Calibri" w:cs="Calibri"/>
              </w:rPr>
              <w:t xml:space="preserve"> </w:t>
            </w:r>
            <w:r w:rsidR="00836657" w:rsidRPr="00DE2F2B">
              <w:rPr>
                <w:rFonts w:eastAsia="Calibri" w:cs="Calibri"/>
              </w:rPr>
              <w:t xml:space="preserve">ma prawo unieważnić </w:t>
            </w:r>
            <w:r w:rsidR="00836657" w:rsidRPr="00FC48FD">
              <w:rPr>
                <w:rFonts w:eastAsia="Calibri" w:cs="Calibri"/>
              </w:rPr>
              <w:t>postępowanie</w:t>
            </w:r>
            <w:r w:rsidR="00090E39" w:rsidRPr="00FC48FD">
              <w:rPr>
                <w:rFonts w:eastAsia="Calibri" w:cs="Calibri"/>
              </w:rPr>
              <w:t xml:space="preserve"> w całości lub w części</w:t>
            </w:r>
            <w:r w:rsidRPr="00FC48FD">
              <w:rPr>
                <w:rFonts w:eastAsia="Calibri" w:cs="Calibri"/>
              </w:rPr>
              <w:t>,</w:t>
            </w:r>
          </w:p>
          <w:p w14:paraId="3EA3460D" w14:textId="77777777" w:rsidR="00836657" w:rsidRDefault="008D2073" w:rsidP="00836657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hanging="277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bez podania przyczyn </w:t>
            </w:r>
            <w:r w:rsidR="00836657" w:rsidRPr="00DE2F2B">
              <w:rPr>
                <w:rFonts w:eastAsia="Calibri" w:cs="Calibri"/>
              </w:rPr>
              <w:t xml:space="preserve">ma prawo zmienić lub uzupełnić dokumenty wchodzące w skład </w:t>
            </w:r>
            <w:r w:rsidR="00DA73E4">
              <w:rPr>
                <w:rFonts w:eastAsia="Calibri" w:cs="Calibri"/>
              </w:rPr>
              <w:t>Z</w:t>
            </w:r>
            <w:r w:rsidR="00836657" w:rsidRPr="00DE2F2B">
              <w:rPr>
                <w:rFonts w:eastAsia="Calibri" w:cs="Calibri"/>
              </w:rPr>
              <w:t>apytania ofertowego,</w:t>
            </w:r>
            <w:r w:rsidR="00836657">
              <w:rPr>
                <w:rFonts w:eastAsia="Calibri" w:cs="Calibri"/>
              </w:rPr>
              <w:t xml:space="preserve"> </w:t>
            </w:r>
            <w:r w:rsidR="00836657" w:rsidRPr="00DE2F2B">
              <w:rPr>
                <w:rFonts w:eastAsia="Calibri" w:cs="Calibri"/>
              </w:rPr>
              <w:t>które staną się jego integralną częścią;</w:t>
            </w:r>
          </w:p>
          <w:p w14:paraId="18C3479A" w14:textId="77777777" w:rsidR="00DD40D5" w:rsidRPr="00DD40D5" w:rsidRDefault="00836657" w:rsidP="00A7768E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ind w:hanging="277"/>
              <w:jc w:val="both"/>
              <w:rPr>
                <w:rFonts w:ascii="Arial Narrow" w:hAnsi="Arial Narrow"/>
                <w:color w:val="FF0000"/>
              </w:rPr>
            </w:pPr>
            <w:r w:rsidRPr="008D2073">
              <w:rPr>
                <w:rFonts w:eastAsia="Calibri" w:cs="Calibri"/>
              </w:rPr>
              <w:t>może przedłużyć termin składania ofert,</w:t>
            </w:r>
          </w:p>
          <w:p w14:paraId="169EA17C" w14:textId="77777777" w:rsidR="00836657" w:rsidRDefault="00836657" w:rsidP="004E3DCC">
            <w:pPr>
              <w:spacing w:before="120" w:line="264" w:lineRule="auto"/>
              <w:ind w:left="318"/>
              <w:jc w:val="both"/>
              <w:rPr>
                <w:rFonts w:eastAsia="Calibri" w:cs="Calibri"/>
              </w:rPr>
            </w:pPr>
            <w:r w:rsidRPr="00DE2F2B">
              <w:rPr>
                <w:rFonts w:eastAsia="Calibri" w:cs="Calibri"/>
              </w:rPr>
              <w:t xml:space="preserve">przy czym z powyższych tytułów nie przysługują </w:t>
            </w:r>
            <w:r w:rsidRPr="00FC48FD">
              <w:rPr>
                <w:rFonts w:eastAsia="Calibri" w:cs="Calibri"/>
              </w:rPr>
              <w:t>Oferento</w:t>
            </w:r>
            <w:r w:rsidR="00C05D27" w:rsidRPr="00FC48FD">
              <w:rPr>
                <w:rFonts w:eastAsia="Calibri" w:cs="Calibri"/>
              </w:rPr>
              <w:t>m</w:t>
            </w:r>
            <w:r w:rsidRPr="00FC48FD">
              <w:rPr>
                <w:rFonts w:eastAsia="Calibri" w:cs="Calibri"/>
              </w:rPr>
              <w:t xml:space="preserve"> w </w:t>
            </w:r>
            <w:r w:rsidRPr="00DE2F2B">
              <w:rPr>
                <w:rFonts w:eastAsia="Calibri" w:cs="Calibri"/>
              </w:rPr>
              <w:t>stosunku do Zamawiającego żadne roszczenia.</w:t>
            </w:r>
          </w:p>
          <w:p w14:paraId="5EA5D0E9" w14:textId="77777777" w:rsidR="00B8186B" w:rsidRDefault="008D2073" w:rsidP="008B5A7A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62" w:hanging="362"/>
              <w:jc w:val="both"/>
              <w:rPr>
                <w:color w:val="FF0000"/>
              </w:rPr>
            </w:pPr>
            <w:r w:rsidRPr="008D2073">
              <w:t>Zamawiający nie przewiduje procedury odwoławczej. Z tytułu odrzucenia oferty</w:t>
            </w:r>
            <w:r w:rsidR="00DA73E4">
              <w:t>,</w:t>
            </w:r>
            <w:r w:rsidRPr="008D2073">
              <w:t xml:space="preserve"> Oferentom nie przysługują żadne roszczenia przeciw Zamawiającemu. </w:t>
            </w:r>
          </w:p>
          <w:p w14:paraId="1A4C63B2" w14:textId="77777777" w:rsidR="00B8186B" w:rsidRDefault="00597657" w:rsidP="008B5A7A">
            <w:pPr>
              <w:pStyle w:val="Akapitzlist"/>
              <w:numPr>
                <w:ilvl w:val="0"/>
                <w:numId w:val="36"/>
              </w:numPr>
              <w:spacing w:before="120" w:line="264" w:lineRule="auto"/>
              <w:ind w:left="362" w:hanging="362"/>
              <w:jc w:val="both"/>
            </w:pPr>
            <w:r w:rsidRPr="00597657">
              <w:t>Zamawiający nie odpowiada i nie może być pociągany do odpowiedzialności za jakiekolwiek koszty czy wydatki poniesione przez Oferentów w związku z przygotowaniem i dostarczeniem oferty</w:t>
            </w:r>
            <w:r w:rsidR="00926B14" w:rsidRPr="00A7768E">
              <w:rPr>
                <w:rFonts w:ascii="Arial Narrow" w:hAnsi="Arial Narrow"/>
              </w:rPr>
              <w:t>.</w:t>
            </w:r>
          </w:p>
        </w:tc>
      </w:tr>
      <w:tr w:rsidR="00117777" w:rsidRPr="000118F9" w14:paraId="02612943" w14:textId="77777777" w:rsidTr="0057392E">
        <w:trPr>
          <w:trHeight w:val="1408"/>
        </w:trPr>
        <w:tc>
          <w:tcPr>
            <w:tcW w:w="277" w:type="pct"/>
            <w:shd w:val="clear" w:color="auto" w:fill="E0E0E0"/>
          </w:tcPr>
          <w:p w14:paraId="3C7C660A" w14:textId="77777777" w:rsidR="00117777" w:rsidRPr="003B45CE" w:rsidRDefault="00117777" w:rsidP="00117777">
            <w:pPr>
              <w:pStyle w:val="wypetab"/>
              <w:spacing w:line="264" w:lineRule="auto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979" w:type="pct"/>
            <w:shd w:val="clear" w:color="auto" w:fill="E0E0E0"/>
          </w:tcPr>
          <w:p w14:paraId="0B635B30" w14:textId="77777777" w:rsidR="00117777" w:rsidRPr="003B45CE" w:rsidRDefault="00117777" w:rsidP="00117777">
            <w:pPr>
              <w:pStyle w:val="wypetab"/>
              <w:spacing w:line="264" w:lineRule="auto"/>
              <w:jc w:val="left"/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</w:pPr>
            <w:r w:rsidRPr="003B45CE">
              <w:rPr>
                <w:rFonts w:ascii="Calibri" w:eastAsia="Calibri" w:hAnsi="Calibri" w:cs="Tahoma"/>
                <w:iCs w:val="0"/>
                <w:sz w:val="22"/>
                <w:szCs w:val="22"/>
                <w:lang w:eastAsia="en-US"/>
              </w:rPr>
              <w:t>Załączniki</w:t>
            </w:r>
          </w:p>
        </w:tc>
        <w:tc>
          <w:tcPr>
            <w:tcW w:w="3744" w:type="pct"/>
            <w:vAlign w:val="center"/>
          </w:tcPr>
          <w:p w14:paraId="7DADF3D6" w14:textId="77777777" w:rsidR="00117777" w:rsidRDefault="00117777" w:rsidP="00117777">
            <w:pPr>
              <w:pStyle w:val="Akapitzlist1"/>
              <w:spacing w:after="0" w:line="264" w:lineRule="auto"/>
              <w:ind w:left="0"/>
              <w:contextualSpacing/>
              <w:jc w:val="both"/>
              <w:rPr>
                <w:rFonts w:cs="Tahoma"/>
              </w:rPr>
            </w:pPr>
            <w:r w:rsidRPr="0045231E">
              <w:rPr>
                <w:rFonts w:cs="Tahoma"/>
              </w:rPr>
              <w:t xml:space="preserve">Załącznik nr </w:t>
            </w:r>
            <w:r w:rsidR="00D64E21">
              <w:rPr>
                <w:rFonts w:cs="Tahoma"/>
              </w:rPr>
              <w:t>1</w:t>
            </w:r>
            <w:r w:rsidRPr="0045231E">
              <w:rPr>
                <w:rFonts w:cs="Tahoma"/>
              </w:rPr>
              <w:t xml:space="preserve"> – </w:t>
            </w:r>
            <w:r w:rsidR="00826F9E">
              <w:rPr>
                <w:rFonts w:cs="Tahoma"/>
              </w:rPr>
              <w:t>Specyfikacja</w:t>
            </w:r>
          </w:p>
          <w:p w14:paraId="157049D0" w14:textId="77777777" w:rsidR="00826F9E" w:rsidRPr="0045231E" w:rsidRDefault="00826F9E" w:rsidP="00117777">
            <w:pPr>
              <w:pStyle w:val="Akapitzlist1"/>
              <w:spacing w:after="0" w:line="264" w:lineRule="auto"/>
              <w:ind w:left="0"/>
              <w:contextualSpacing/>
              <w:jc w:val="both"/>
              <w:rPr>
                <w:rFonts w:cs="Tahoma"/>
              </w:rPr>
            </w:pPr>
            <w:r w:rsidRPr="0045231E">
              <w:rPr>
                <w:rFonts w:cs="Tahoma"/>
              </w:rPr>
              <w:t xml:space="preserve">Załącznik nr </w:t>
            </w:r>
            <w:r>
              <w:rPr>
                <w:rFonts w:cs="Tahoma"/>
              </w:rPr>
              <w:t>2</w:t>
            </w:r>
            <w:r w:rsidRPr="0045231E">
              <w:rPr>
                <w:rFonts w:cs="Tahoma"/>
              </w:rPr>
              <w:t xml:space="preserve"> –</w:t>
            </w:r>
            <w:r>
              <w:rPr>
                <w:rFonts w:cs="Tahoma"/>
              </w:rPr>
              <w:t xml:space="preserve"> F</w:t>
            </w:r>
            <w:r w:rsidRPr="0045231E">
              <w:rPr>
                <w:rFonts w:cs="Tahoma"/>
              </w:rPr>
              <w:t>ormularz ofertowy (wzór)</w:t>
            </w:r>
          </w:p>
          <w:p w14:paraId="0FCC67CA" w14:textId="77777777" w:rsidR="00117777" w:rsidRDefault="00117777" w:rsidP="00117777">
            <w:pPr>
              <w:pStyle w:val="Akapitzlist1"/>
              <w:spacing w:after="0" w:line="264" w:lineRule="auto"/>
              <w:ind w:left="0"/>
              <w:contextualSpacing/>
              <w:jc w:val="both"/>
              <w:rPr>
                <w:rFonts w:cs="Tahoma"/>
              </w:rPr>
            </w:pPr>
            <w:r w:rsidRPr="0045231E">
              <w:rPr>
                <w:rFonts w:cs="Tahoma"/>
              </w:rPr>
              <w:t xml:space="preserve">Załącznik nr </w:t>
            </w:r>
            <w:r w:rsidR="00826F9E">
              <w:rPr>
                <w:rFonts w:cs="Tahoma"/>
              </w:rPr>
              <w:t>3</w:t>
            </w:r>
            <w:r w:rsidRPr="0045231E">
              <w:rPr>
                <w:rFonts w:cs="Tahoma"/>
              </w:rPr>
              <w:t xml:space="preserve"> – </w:t>
            </w:r>
            <w:r w:rsidR="00194EE1">
              <w:rPr>
                <w:rFonts w:cs="Tahoma"/>
              </w:rPr>
              <w:t xml:space="preserve">Oświadczenia </w:t>
            </w:r>
            <w:r w:rsidR="00FC48FD">
              <w:rPr>
                <w:rFonts w:cs="Tahoma"/>
              </w:rPr>
              <w:t>Oferenta</w:t>
            </w:r>
          </w:p>
          <w:p w14:paraId="2FB65ED7" w14:textId="77777777" w:rsidR="00117777" w:rsidRPr="00592BB2" w:rsidRDefault="003F1C6B" w:rsidP="00AC0E0E">
            <w:pPr>
              <w:pStyle w:val="Akapitzlist1"/>
              <w:spacing w:after="0" w:line="264" w:lineRule="auto"/>
              <w:ind w:left="0"/>
              <w:contextualSpacing/>
              <w:jc w:val="both"/>
              <w:rPr>
                <w:rFonts w:cs="Tahoma"/>
              </w:rPr>
            </w:pPr>
            <w:r>
              <w:rPr>
                <w:rFonts w:cs="Tahoma"/>
              </w:rPr>
              <w:t>Załącznik</w:t>
            </w:r>
            <w:r w:rsidR="00D64E21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nr</w:t>
            </w:r>
            <w:r w:rsidR="00AC0E0E">
              <w:rPr>
                <w:rFonts w:cs="Tahoma"/>
              </w:rPr>
              <w:t xml:space="preserve"> </w:t>
            </w:r>
            <w:r w:rsidR="00826F9E">
              <w:rPr>
                <w:rFonts w:cs="Tahoma"/>
              </w:rPr>
              <w:t>4</w:t>
            </w:r>
            <w:r>
              <w:rPr>
                <w:rFonts w:cs="Tahoma"/>
              </w:rPr>
              <w:t xml:space="preserve"> –</w:t>
            </w:r>
            <w:r w:rsidR="00AC0E0E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Informacja dla </w:t>
            </w:r>
            <w:r w:rsidR="00FC48FD">
              <w:rPr>
                <w:rFonts w:cs="Tahoma"/>
              </w:rPr>
              <w:t>Oferentów</w:t>
            </w:r>
            <w:r>
              <w:rPr>
                <w:rFonts w:cs="Tahoma"/>
              </w:rPr>
              <w:t xml:space="preserve"> w związku z przetwarzaniem danych osobowych.</w:t>
            </w:r>
          </w:p>
        </w:tc>
      </w:tr>
    </w:tbl>
    <w:p w14:paraId="6478A9EF" w14:textId="77777777" w:rsidR="00423925" w:rsidRPr="00F66B2B" w:rsidRDefault="00423925" w:rsidP="00F66B2B">
      <w:pPr>
        <w:tabs>
          <w:tab w:val="left" w:pos="4110"/>
        </w:tabs>
        <w:rPr>
          <w:rFonts w:cs="Tahoma"/>
        </w:rPr>
      </w:pPr>
    </w:p>
    <w:sectPr w:rsidR="00423925" w:rsidRPr="00F66B2B" w:rsidSect="00DC76A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7F74" w14:textId="77777777" w:rsidR="00827742" w:rsidRDefault="00827742">
      <w:pPr>
        <w:spacing w:after="0" w:line="240" w:lineRule="auto"/>
      </w:pPr>
      <w:r>
        <w:separator/>
      </w:r>
    </w:p>
  </w:endnote>
  <w:endnote w:type="continuationSeparator" w:id="0">
    <w:p w14:paraId="15101A7E" w14:textId="77777777" w:rsidR="00827742" w:rsidRDefault="00827742">
      <w:pPr>
        <w:spacing w:after="0" w:line="240" w:lineRule="auto"/>
      </w:pPr>
      <w:r>
        <w:continuationSeparator/>
      </w:r>
    </w:p>
  </w:endnote>
  <w:endnote w:type="continuationNotice" w:id="1">
    <w:p w14:paraId="79F1037F" w14:textId="77777777" w:rsidR="00827742" w:rsidRDefault="00827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FC548" w14:textId="77777777" w:rsidR="007E54AD" w:rsidRDefault="007E54AD">
    <w:pPr>
      <w:pStyle w:val="Stopka"/>
    </w:pPr>
  </w:p>
  <w:p w14:paraId="68502C87" w14:textId="77777777" w:rsidR="007E54AD" w:rsidRDefault="007E54AD">
    <w:pPr>
      <w:pStyle w:val="Stopka"/>
    </w:pPr>
  </w:p>
  <w:p w14:paraId="66C91AEC" w14:textId="77777777" w:rsidR="007E54AD" w:rsidRDefault="007E54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7717804"/>
      <w:docPartObj>
        <w:docPartGallery w:val="Page Numbers (Bottom of Page)"/>
        <w:docPartUnique/>
      </w:docPartObj>
    </w:sdtPr>
    <w:sdtContent>
      <w:p w14:paraId="36A315AB" w14:textId="77777777" w:rsidR="007E54AD" w:rsidRDefault="008840EA" w:rsidP="00FF4B68">
        <w:pPr>
          <w:pStyle w:val="Stopka"/>
          <w:jc w:val="center"/>
        </w:pPr>
        <w:r>
          <w:fldChar w:fldCharType="begin"/>
        </w:r>
        <w:r w:rsidR="00624CA2">
          <w:instrText>PAGE   \* MERGEFORMAT</w:instrText>
        </w:r>
        <w:r>
          <w:fldChar w:fldCharType="separate"/>
        </w:r>
        <w:r w:rsidR="00A969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831B30" w14:textId="77777777" w:rsidR="007E54AD" w:rsidRDefault="007E54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6294336"/>
      <w:docPartObj>
        <w:docPartGallery w:val="Page Numbers (Bottom of Page)"/>
        <w:docPartUnique/>
      </w:docPartObj>
    </w:sdtPr>
    <w:sdtContent>
      <w:p w14:paraId="41D8D1B7" w14:textId="77777777" w:rsidR="007E54AD" w:rsidRDefault="007E54AD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217BD1E6" wp14:editId="26303734">
              <wp:extent cx="5760720" cy="1100455"/>
              <wp:effectExtent l="0" t="0" r="0" b="4445"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FRR_kolor poziom - REACT-EU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100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8840EA">
          <w:fldChar w:fldCharType="begin"/>
        </w:r>
        <w:r w:rsidR="00624CA2">
          <w:instrText>PAGE   \* MERGEFORMAT</w:instrText>
        </w:r>
        <w:r w:rsidR="008840EA">
          <w:fldChar w:fldCharType="separate"/>
        </w:r>
        <w:r w:rsidRPr="00FF4B68">
          <w:rPr>
            <w:noProof/>
          </w:rPr>
          <w:t>1</w:t>
        </w:r>
        <w:r w:rsidR="008840EA">
          <w:rPr>
            <w:noProof/>
          </w:rPr>
          <w:fldChar w:fldCharType="end"/>
        </w:r>
      </w:p>
    </w:sdtContent>
  </w:sdt>
  <w:p w14:paraId="35F23B56" w14:textId="77777777" w:rsidR="007E54AD" w:rsidRDefault="007E5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3EE54" w14:textId="77777777" w:rsidR="00827742" w:rsidRDefault="00827742">
      <w:pPr>
        <w:spacing w:after="0" w:line="240" w:lineRule="auto"/>
      </w:pPr>
      <w:r>
        <w:separator/>
      </w:r>
    </w:p>
  </w:footnote>
  <w:footnote w:type="continuationSeparator" w:id="0">
    <w:p w14:paraId="425DB622" w14:textId="77777777" w:rsidR="00827742" w:rsidRDefault="00827742">
      <w:pPr>
        <w:spacing w:after="0" w:line="240" w:lineRule="auto"/>
      </w:pPr>
      <w:r>
        <w:continuationSeparator/>
      </w:r>
    </w:p>
  </w:footnote>
  <w:footnote w:type="continuationNotice" w:id="1">
    <w:p w14:paraId="2D68F124" w14:textId="77777777" w:rsidR="00827742" w:rsidRDefault="008277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BE8F" w14:textId="77777777" w:rsidR="007E54AD" w:rsidRDefault="007E54AD" w:rsidP="00F80FC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993B1" w14:textId="77777777" w:rsidR="007E54AD" w:rsidRDefault="007E54AD" w:rsidP="00DF067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8"/>
        </w:tabs>
        <w:ind w:left="78" w:hanging="360"/>
      </w:pPr>
      <w:rPr>
        <w:rFonts w:cs="Arial"/>
      </w:rPr>
    </w:lvl>
  </w:abstractNum>
  <w:abstractNum w:abstractNumId="1" w15:restartNumberingAfterBreak="0">
    <w:nsid w:val="03DA6893"/>
    <w:multiLevelType w:val="multilevel"/>
    <w:tmpl w:val="D13A3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BD3207"/>
    <w:multiLevelType w:val="hybridMultilevel"/>
    <w:tmpl w:val="10B8B60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F16F0"/>
    <w:multiLevelType w:val="hybridMultilevel"/>
    <w:tmpl w:val="6750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6AF1"/>
    <w:multiLevelType w:val="hybridMultilevel"/>
    <w:tmpl w:val="E87EF0CA"/>
    <w:lvl w:ilvl="0" w:tplc="807C7854">
      <w:start w:val="1"/>
      <w:numFmt w:val="bullet"/>
      <w:lvlText w:val=""/>
      <w:lvlJc w:val="left"/>
      <w:pPr>
        <w:ind w:left="1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5" w15:restartNumberingAfterBreak="0">
    <w:nsid w:val="0E271C38"/>
    <w:multiLevelType w:val="hybridMultilevel"/>
    <w:tmpl w:val="6CB60ECA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06B16BA"/>
    <w:multiLevelType w:val="hybridMultilevel"/>
    <w:tmpl w:val="D7E4DA14"/>
    <w:lvl w:ilvl="0" w:tplc="C14E5A48">
      <w:start w:val="1"/>
      <w:numFmt w:val="lowerLetter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C4365"/>
    <w:multiLevelType w:val="hybridMultilevel"/>
    <w:tmpl w:val="96A26766"/>
    <w:lvl w:ilvl="0" w:tplc="807C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A64D7"/>
    <w:multiLevelType w:val="hybridMultilevel"/>
    <w:tmpl w:val="A0D472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7283F"/>
    <w:multiLevelType w:val="hybridMultilevel"/>
    <w:tmpl w:val="9D8A2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94F32A1"/>
    <w:multiLevelType w:val="hybridMultilevel"/>
    <w:tmpl w:val="A96C0DCC"/>
    <w:lvl w:ilvl="0" w:tplc="69EE6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13E02"/>
    <w:multiLevelType w:val="hybridMultilevel"/>
    <w:tmpl w:val="151642BE"/>
    <w:lvl w:ilvl="0" w:tplc="807C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1170D"/>
    <w:multiLevelType w:val="hybridMultilevel"/>
    <w:tmpl w:val="1B7E29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D289C"/>
    <w:multiLevelType w:val="hybridMultilevel"/>
    <w:tmpl w:val="59FA1F84"/>
    <w:lvl w:ilvl="0" w:tplc="BA087B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680B6B"/>
    <w:multiLevelType w:val="hybridMultilevel"/>
    <w:tmpl w:val="546056D2"/>
    <w:lvl w:ilvl="0" w:tplc="807C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4154C"/>
    <w:multiLevelType w:val="hybridMultilevel"/>
    <w:tmpl w:val="1FC08E88"/>
    <w:lvl w:ilvl="0" w:tplc="2018AA0C">
      <w:start w:val="1"/>
      <w:numFmt w:val="decimal"/>
      <w:lvlText w:val="%1."/>
      <w:lvlJc w:val="left"/>
      <w:pPr>
        <w:ind w:left="394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299275CA"/>
    <w:multiLevelType w:val="multilevel"/>
    <w:tmpl w:val="2626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C1846F4"/>
    <w:multiLevelType w:val="hybridMultilevel"/>
    <w:tmpl w:val="D45A1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D0DA7"/>
    <w:multiLevelType w:val="hybridMultilevel"/>
    <w:tmpl w:val="F3FA820A"/>
    <w:lvl w:ilvl="0" w:tplc="04150019">
      <w:start w:val="1"/>
      <w:numFmt w:val="lowerLetter"/>
      <w:lvlText w:val="%1."/>
      <w:lvlJc w:val="left"/>
      <w:pPr>
        <w:ind w:left="65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A4362B4"/>
    <w:multiLevelType w:val="hybridMultilevel"/>
    <w:tmpl w:val="A9744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23D9B"/>
    <w:multiLevelType w:val="hybridMultilevel"/>
    <w:tmpl w:val="4F5E47BC"/>
    <w:lvl w:ilvl="0" w:tplc="67D0373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B5384E"/>
    <w:multiLevelType w:val="hybridMultilevel"/>
    <w:tmpl w:val="871E0A82"/>
    <w:lvl w:ilvl="0" w:tplc="807C785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3DC97F47"/>
    <w:multiLevelType w:val="hybridMultilevel"/>
    <w:tmpl w:val="CC4E8A2C"/>
    <w:lvl w:ilvl="0" w:tplc="9CB8DA6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5952FF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70970"/>
    <w:multiLevelType w:val="hybridMultilevel"/>
    <w:tmpl w:val="9CC00F66"/>
    <w:lvl w:ilvl="0" w:tplc="E5266DD2">
      <w:start w:val="1"/>
      <w:numFmt w:val="decimal"/>
      <w:lvlText w:val="%1)"/>
      <w:lvlJc w:val="left"/>
      <w:pPr>
        <w:ind w:left="754" w:hanging="360"/>
      </w:pPr>
      <w:rPr>
        <w:rFonts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0E25BE7"/>
    <w:multiLevelType w:val="hybridMultilevel"/>
    <w:tmpl w:val="C638EBAA"/>
    <w:lvl w:ilvl="0" w:tplc="FFFFFFFF">
      <w:start w:val="1"/>
      <w:numFmt w:val="decimal"/>
      <w:lvlText w:val="%1."/>
      <w:lvlJc w:val="left"/>
      <w:pPr>
        <w:ind w:left="721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426F6D96"/>
    <w:multiLevelType w:val="hybridMultilevel"/>
    <w:tmpl w:val="F18AC5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B3695"/>
    <w:multiLevelType w:val="hybridMultilevel"/>
    <w:tmpl w:val="AA54CF76"/>
    <w:lvl w:ilvl="0" w:tplc="8EB43904">
      <w:start w:val="1"/>
      <w:numFmt w:val="lowerLetter"/>
      <w:lvlText w:val="%1."/>
      <w:lvlJc w:val="left"/>
      <w:pPr>
        <w:ind w:left="108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E91B35"/>
    <w:multiLevelType w:val="hybridMultilevel"/>
    <w:tmpl w:val="BB368118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C200C"/>
    <w:multiLevelType w:val="hybridMultilevel"/>
    <w:tmpl w:val="2CF655F6"/>
    <w:lvl w:ilvl="0" w:tplc="3BFC9C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B129D2"/>
    <w:multiLevelType w:val="hybridMultilevel"/>
    <w:tmpl w:val="ED26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F7872"/>
    <w:multiLevelType w:val="hybridMultilevel"/>
    <w:tmpl w:val="9EEA27EA"/>
    <w:lvl w:ilvl="0" w:tplc="419A30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6E0318"/>
    <w:multiLevelType w:val="hybridMultilevel"/>
    <w:tmpl w:val="8EDE661E"/>
    <w:lvl w:ilvl="0" w:tplc="133AF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91D6F"/>
    <w:multiLevelType w:val="hybridMultilevel"/>
    <w:tmpl w:val="56F8F442"/>
    <w:lvl w:ilvl="0" w:tplc="3B689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82B6C"/>
    <w:multiLevelType w:val="hybridMultilevel"/>
    <w:tmpl w:val="F61C2E70"/>
    <w:lvl w:ilvl="0" w:tplc="8312C63A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5B7E44"/>
    <w:multiLevelType w:val="hybridMultilevel"/>
    <w:tmpl w:val="419EB2EC"/>
    <w:lvl w:ilvl="0" w:tplc="4B9AB9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87EFD"/>
    <w:multiLevelType w:val="hybridMultilevel"/>
    <w:tmpl w:val="4FC82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A4551"/>
    <w:multiLevelType w:val="hybridMultilevel"/>
    <w:tmpl w:val="047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04F07"/>
    <w:multiLevelType w:val="hybridMultilevel"/>
    <w:tmpl w:val="7AC6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DCDA54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2DEAB3CA">
      <w:start w:val="1"/>
      <w:numFmt w:val="lowerLetter"/>
      <w:lvlText w:val="%3.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17716"/>
    <w:multiLevelType w:val="hybridMultilevel"/>
    <w:tmpl w:val="74706D2E"/>
    <w:lvl w:ilvl="0" w:tplc="EE1A0E2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F790B"/>
    <w:multiLevelType w:val="hybridMultilevel"/>
    <w:tmpl w:val="7F4E4C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C5269"/>
    <w:multiLevelType w:val="hybridMultilevel"/>
    <w:tmpl w:val="AFAE4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67FD9"/>
    <w:multiLevelType w:val="hybridMultilevel"/>
    <w:tmpl w:val="C638EBAA"/>
    <w:lvl w:ilvl="0" w:tplc="FFFFFFFF">
      <w:start w:val="1"/>
      <w:numFmt w:val="decimal"/>
      <w:lvlText w:val="%1."/>
      <w:lvlJc w:val="left"/>
      <w:pPr>
        <w:ind w:left="721" w:hanging="360"/>
      </w:p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 w15:restartNumberingAfterBreak="0">
    <w:nsid w:val="693432D5"/>
    <w:multiLevelType w:val="hybridMultilevel"/>
    <w:tmpl w:val="58948D16"/>
    <w:lvl w:ilvl="0" w:tplc="B7E68AE8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4" w15:restartNumberingAfterBreak="0">
    <w:nsid w:val="6A59271D"/>
    <w:multiLevelType w:val="hybridMultilevel"/>
    <w:tmpl w:val="0DC83370"/>
    <w:lvl w:ilvl="0" w:tplc="CE96F0B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B437F2"/>
    <w:multiLevelType w:val="hybridMultilevel"/>
    <w:tmpl w:val="FCC23D1E"/>
    <w:lvl w:ilvl="0" w:tplc="FD48520E">
      <w:start w:val="1"/>
      <w:numFmt w:val="decimal"/>
      <w:lvlText w:val="%1."/>
      <w:lvlJc w:val="left"/>
      <w:pPr>
        <w:ind w:left="720" w:hanging="360"/>
      </w:pPr>
    </w:lvl>
    <w:lvl w:ilvl="1" w:tplc="5BF074B8">
      <w:start w:val="1"/>
      <w:numFmt w:val="decimal"/>
      <w:lvlText w:val="%2."/>
      <w:lvlJc w:val="left"/>
      <w:pPr>
        <w:ind w:left="720" w:hanging="360"/>
      </w:pPr>
    </w:lvl>
    <w:lvl w:ilvl="2" w:tplc="5B5E9F7E">
      <w:start w:val="1"/>
      <w:numFmt w:val="decimal"/>
      <w:lvlText w:val="%3."/>
      <w:lvlJc w:val="left"/>
      <w:pPr>
        <w:ind w:left="720" w:hanging="360"/>
      </w:pPr>
    </w:lvl>
    <w:lvl w:ilvl="3" w:tplc="5660081E">
      <w:start w:val="1"/>
      <w:numFmt w:val="decimal"/>
      <w:lvlText w:val="%4."/>
      <w:lvlJc w:val="left"/>
      <w:pPr>
        <w:ind w:left="720" w:hanging="360"/>
      </w:pPr>
    </w:lvl>
    <w:lvl w:ilvl="4" w:tplc="C150BC5C">
      <w:start w:val="1"/>
      <w:numFmt w:val="decimal"/>
      <w:lvlText w:val="%5."/>
      <w:lvlJc w:val="left"/>
      <w:pPr>
        <w:ind w:left="720" w:hanging="360"/>
      </w:pPr>
    </w:lvl>
    <w:lvl w:ilvl="5" w:tplc="9870A5E8">
      <w:start w:val="1"/>
      <w:numFmt w:val="decimal"/>
      <w:lvlText w:val="%6."/>
      <w:lvlJc w:val="left"/>
      <w:pPr>
        <w:ind w:left="720" w:hanging="360"/>
      </w:pPr>
    </w:lvl>
    <w:lvl w:ilvl="6" w:tplc="20441770">
      <w:start w:val="1"/>
      <w:numFmt w:val="decimal"/>
      <w:lvlText w:val="%7."/>
      <w:lvlJc w:val="left"/>
      <w:pPr>
        <w:ind w:left="720" w:hanging="360"/>
      </w:pPr>
    </w:lvl>
    <w:lvl w:ilvl="7" w:tplc="9182B1F8">
      <w:start w:val="1"/>
      <w:numFmt w:val="decimal"/>
      <w:lvlText w:val="%8."/>
      <w:lvlJc w:val="left"/>
      <w:pPr>
        <w:ind w:left="720" w:hanging="360"/>
      </w:pPr>
    </w:lvl>
    <w:lvl w:ilvl="8" w:tplc="1B1A24D2">
      <w:start w:val="1"/>
      <w:numFmt w:val="decimal"/>
      <w:lvlText w:val="%9."/>
      <w:lvlJc w:val="left"/>
      <w:pPr>
        <w:ind w:left="720" w:hanging="360"/>
      </w:pPr>
    </w:lvl>
  </w:abstractNum>
  <w:abstractNum w:abstractNumId="46" w15:restartNumberingAfterBreak="0">
    <w:nsid w:val="6BD5170D"/>
    <w:multiLevelType w:val="hybridMultilevel"/>
    <w:tmpl w:val="6DCA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89661A"/>
    <w:multiLevelType w:val="hybridMultilevel"/>
    <w:tmpl w:val="9C2E2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2B289F"/>
    <w:multiLevelType w:val="hybridMultilevel"/>
    <w:tmpl w:val="24CC2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23231"/>
    <w:multiLevelType w:val="hybridMultilevel"/>
    <w:tmpl w:val="7C52EF38"/>
    <w:lvl w:ilvl="0" w:tplc="D716DF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410424"/>
    <w:multiLevelType w:val="hybridMultilevel"/>
    <w:tmpl w:val="FC7E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B156E9"/>
    <w:multiLevelType w:val="hybridMultilevel"/>
    <w:tmpl w:val="385EDA5A"/>
    <w:lvl w:ilvl="0" w:tplc="322ABD9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5B02E3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AD633CA">
      <w:start w:val="1"/>
      <w:numFmt w:val="decimal"/>
      <w:lvlText w:val="%7."/>
      <w:lvlJc w:val="left"/>
      <w:pPr>
        <w:ind w:left="360" w:hanging="360"/>
      </w:pPr>
      <w:rPr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5ED4828"/>
    <w:multiLevelType w:val="hybridMultilevel"/>
    <w:tmpl w:val="4BD45FF4"/>
    <w:lvl w:ilvl="0" w:tplc="0415000F">
      <w:start w:val="1"/>
      <w:numFmt w:val="decimal"/>
      <w:lvlText w:val="%1."/>
      <w:lvlJc w:val="left"/>
      <w:pPr>
        <w:ind w:left="65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53" w15:restartNumberingAfterBreak="0">
    <w:nsid w:val="78202FA8"/>
    <w:multiLevelType w:val="hybridMultilevel"/>
    <w:tmpl w:val="F8509780"/>
    <w:lvl w:ilvl="0" w:tplc="84204230">
      <w:start w:val="1"/>
      <w:numFmt w:val="decimal"/>
      <w:lvlText w:val="%1."/>
      <w:lvlJc w:val="left"/>
      <w:pPr>
        <w:ind w:left="720" w:hanging="360"/>
      </w:pPr>
    </w:lvl>
    <w:lvl w:ilvl="1" w:tplc="964EC326">
      <w:start w:val="1"/>
      <w:numFmt w:val="decimal"/>
      <w:lvlText w:val="%2."/>
      <w:lvlJc w:val="left"/>
      <w:pPr>
        <w:ind w:left="720" w:hanging="360"/>
      </w:pPr>
    </w:lvl>
    <w:lvl w:ilvl="2" w:tplc="273A5734">
      <w:start w:val="1"/>
      <w:numFmt w:val="decimal"/>
      <w:lvlText w:val="%3."/>
      <w:lvlJc w:val="left"/>
      <w:pPr>
        <w:ind w:left="720" w:hanging="360"/>
      </w:pPr>
    </w:lvl>
    <w:lvl w:ilvl="3" w:tplc="DCC611FE">
      <w:start w:val="1"/>
      <w:numFmt w:val="decimal"/>
      <w:lvlText w:val="%4."/>
      <w:lvlJc w:val="left"/>
      <w:pPr>
        <w:ind w:left="720" w:hanging="360"/>
      </w:pPr>
    </w:lvl>
    <w:lvl w:ilvl="4" w:tplc="B6F2E760">
      <w:start w:val="1"/>
      <w:numFmt w:val="decimal"/>
      <w:lvlText w:val="%5."/>
      <w:lvlJc w:val="left"/>
      <w:pPr>
        <w:ind w:left="720" w:hanging="360"/>
      </w:pPr>
    </w:lvl>
    <w:lvl w:ilvl="5" w:tplc="DF94B4DE">
      <w:start w:val="1"/>
      <w:numFmt w:val="decimal"/>
      <w:lvlText w:val="%6."/>
      <w:lvlJc w:val="left"/>
      <w:pPr>
        <w:ind w:left="720" w:hanging="360"/>
      </w:pPr>
    </w:lvl>
    <w:lvl w:ilvl="6" w:tplc="1D26A0A2">
      <w:start w:val="1"/>
      <w:numFmt w:val="decimal"/>
      <w:lvlText w:val="%7."/>
      <w:lvlJc w:val="left"/>
      <w:pPr>
        <w:ind w:left="720" w:hanging="360"/>
      </w:pPr>
    </w:lvl>
    <w:lvl w:ilvl="7" w:tplc="FDF6588A">
      <w:start w:val="1"/>
      <w:numFmt w:val="decimal"/>
      <w:lvlText w:val="%8."/>
      <w:lvlJc w:val="left"/>
      <w:pPr>
        <w:ind w:left="720" w:hanging="360"/>
      </w:pPr>
    </w:lvl>
    <w:lvl w:ilvl="8" w:tplc="1E0AE106">
      <w:start w:val="1"/>
      <w:numFmt w:val="decimal"/>
      <w:lvlText w:val="%9."/>
      <w:lvlJc w:val="left"/>
      <w:pPr>
        <w:ind w:left="720" w:hanging="360"/>
      </w:pPr>
    </w:lvl>
  </w:abstractNum>
  <w:abstractNum w:abstractNumId="54" w15:restartNumberingAfterBreak="0">
    <w:nsid w:val="79A8735D"/>
    <w:multiLevelType w:val="hybridMultilevel"/>
    <w:tmpl w:val="24CC2B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0012B0"/>
    <w:multiLevelType w:val="hybridMultilevel"/>
    <w:tmpl w:val="CC4E8A2C"/>
    <w:lvl w:ilvl="0" w:tplc="9CB8DA6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5952FF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3A3473"/>
    <w:multiLevelType w:val="hybridMultilevel"/>
    <w:tmpl w:val="26F84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4E2EA5"/>
    <w:multiLevelType w:val="hybridMultilevel"/>
    <w:tmpl w:val="6972A3E4"/>
    <w:lvl w:ilvl="0" w:tplc="63401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C493ECA"/>
    <w:multiLevelType w:val="hybridMultilevel"/>
    <w:tmpl w:val="3C68ED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380F42"/>
    <w:multiLevelType w:val="hybridMultilevel"/>
    <w:tmpl w:val="BD7256AA"/>
    <w:lvl w:ilvl="0" w:tplc="0DE43D74">
      <w:start w:val="1"/>
      <w:numFmt w:val="decimal"/>
      <w:lvlText w:val="%1."/>
      <w:lvlJc w:val="left"/>
      <w:pPr>
        <w:ind w:left="643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0" w15:restartNumberingAfterBreak="0">
    <w:nsid w:val="7F9C4C85"/>
    <w:multiLevelType w:val="hybridMultilevel"/>
    <w:tmpl w:val="9B66061E"/>
    <w:lvl w:ilvl="0" w:tplc="807C7854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 w16cid:durableId="272399504">
    <w:abstractNumId w:val="39"/>
  </w:num>
  <w:num w:numId="2" w16cid:durableId="1871453325">
    <w:abstractNumId w:val="59"/>
  </w:num>
  <w:num w:numId="3" w16cid:durableId="1035427835">
    <w:abstractNumId w:val="43"/>
  </w:num>
  <w:num w:numId="4" w16cid:durableId="583733272">
    <w:abstractNumId w:val="2"/>
  </w:num>
  <w:num w:numId="5" w16cid:durableId="769937213">
    <w:abstractNumId w:val="15"/>
  </w:num>
  <w:num w:numId="6" w16cid:durableId="2052261381">
    <w:abstractNumId w:val="55"/>
  </w:num>
  <w:num w:numId="7" w16cid:durableId="544024233">
    <w:abstractNumId w:val="46"/>
  </w:num>
  <w:num w:numId="8" w16cid:durableId="1531648430">
    <w:abstractNumId w:val="57"/>
  </w:num>
  <w:num w:numId="9" w16cid:durableId="1401126133">
    <w:abstractNumId w:val="60"/>
  </w:num>
  <w:num w:numId="10" w16cid:durableId="1471701928">
    <w:abstractNumId w:val="4"/>
  </w:num>
  <w:num w:numId="11" w16cid:durableId="1641884026">
    <w:abstractNumId w:val="54"/>
  </w:num>
  <w:num w:numId="12" w16cid:durableId="990980247">
    <w:abstractNumId w:val="23"/>
  </w:num>
  <w:num w:numId="13" w16cid:durableId="1673678694">
    <w:abstractNumId w:val="10"/>
  </w:num>
  <w:num w:numId="14" w16cid:durableId="339890742">
    <w:abstractNumId w:val="22"/>
  </w:num>
  <w:num w:numId="15" w16cid:durableId="439643679">
    <w:abstractNumId w:val="18"/>
  </w:num>
  <w:num w:numId="16" w16cid:durableId="638463618">
    <w:abstractNumId w:val="42"/>
  </w:num>
  <w:num w:numId="17" w16cid:durableId="1412190490">
    <w:abstractNumId w:val="50"/>
  </w:num>
  <w:num w:numId="18" w16cid:durableId="1566910892">
    <w:abstractNumId w:val="30"/>
  </w:num>
  <w:num w:numId="19" w16cid:durableId="1863015188">
    <w:abstractNumId w:val="58"/>
  </w:num>
  <w:num w:numId="20" w16cid:durableId="1514491614">
    <w:abstractNumId w:val="13"/>
  </w:num>
  <w:num w:numId="21" w16cid:durableId="236014163">
    <w:abstractNumId w:val="8"/>
  </w:num>
  <w:num w:numId="22" w16cid:durableId="2139755288">
    <w:abstractNumId w:val="1"/>
  </w:num>
  <w:num w:numId="23" w16cid:durableId="1584029356">
    <w:abstractNumId w:val="11"/>
  </w:num>
  <w:num w:numId="24" w16cid:durableId="243876973">
    <w:abstractNumId w:val="26"/>
  </w:num>
  <w:num w:numId="25" w16cid:durableId="1131287085">
    <w:abstractNumId w:val="9"/>
  </w:num>
  <w:num w:numId="26" w16cid:durableId="1037238443">
    <w:abstractNumId w:val="17"/>
  </w:num>
  <w:num w:numId="27" w16cid:durableId="764417950">
    <w:abstractNumId w:val="28"/>
  </w:num>
  <w:num w:numId="28" w16cid:durableId="1139374837">
    <w:abstractNumId w:val="34"/>
  </w:num>
  <w:num w:numId="29" w16cid:durableId="1571620140">
    <w:abstractNumId w:val="49"/>
  </w:num>
  <w:num w:numId="30" w16cid:durableId="1285430743">
    <w:abstractNumId w:val="31"/>
  </w:num>
  <w:num w:numId="31" w16cid:durableId="961959251">
    <w:abstractNumId w:val="5"/>
  </w:num>
  <w:num w:numId="32" w16cid:durableId="1889608664">
    <w:abstractNumId w:val="33"/>
  </w:num>
  <w:num w:numId="33" w16cid:durableId="217402395">
    <w:abstractNumId w:val="38"/>
  </w:num>
  <w:num w:numId="34" w16cid:durableId="1262839970">
    <w:abstractNumId w:val="3"/>
  </w:num>
  <w:num w:numId="35" w16cid:durableId="1016493893">
    <w:abstractNumId w:val="16"/>
  </w:num>
  <w:num w:numId="36" w16cid:durableId="1375076689">
    <w:abstractNumId w:val="52"/>
  </w:num>
  <w:num w:numId="37" w16cid:durableId="2082825337">
    <w:abstractNumId w:val="19"/>
  </w:num>
  <w:num w:numId="38" w16cid:durableId="2005623331">
    <w:abstractNumId w:val="25"/>
  </w:num>
  <w:num w:numId="39" w16cid:durableId="2055152782">
    <w:abstractNumId w:val="36"/>
  </w:num>
  <w:num w:numId="40" w16cid:durableId="320935172">
    <w:abstractNumId w:val="12"/>
  </w:num>
  <w:num w:numId="41" w16cid:durableId="731927005">
    <w:abstractNumId w:val="29"/>
  </w:num>
  <w:num w:numId="42" w16cid:durableId="593634319">
    <w:abstractNumId w:val="7"/>
  </w:num>
  <w:num w:numId="43" w16cid:durableId="1190338024">
    <w:abstractNumId w:val="35"/>
  </w:num>
  <w:num w:numId="44" w16cid:durableId="1452433965">
    <w:abstractNumId w:val="45"/>
  </w:num>
  <w:num w:numId="45" w16cid:durableId="112863992">
    <w:abstractNumId w:val="53"/>
  </w:num>
  <w:num w:numId="46" w16cid:durableId="1807746653">
    <w:abstractNumId w:val="56"/>
  </w:num>
  <w:num w:numId="47" w16cid:durableId="469783619">
    <w:abstractNumId w:val="48"/>
  </w:num>
  <w:num w:numId="48" w16cid:durableId="1273827418">
    <w:abstractNumId w:val="32"/>
  </w:num>
  <w:num w:numId="49" w16cid:durableId="1808891176">
    <w:abstractNumId w:val="40"/>
  </w:num>
  <w:num w:numId="50" w16cid:durableId="459886086">
    <w:abstractNumId w:val="14"/>
  </w:num>
  <w:num w:numId="51" w16cid:durableId="1833519130">
    <w:abstractNumId w:val="21"/>
  </w:num>
  <w:num w:numId="52" w16cid:durableId="1796439170">
    <w:abstractNumId w:val="51"/>
  </w:num>
  <w:num w:numId="53" w16cid:durableId="20670830">
    <w:abstractNumId w:val="44"/>
  </w:num>
  <w:num w:numId="54" w16cid:durableId="2041851989">
    <w:abstractNumId w:val="24"/>
  </w:num>
  <w:num w:numId="55" w16cid:durableId="2120829562">
    <w:abstractNumId w:val="47"/>
  </w:num>
  <w:num w:numId="56" w16cid:durableId="1565143326">
    <w:abstractNumId w:val="41"/>
  </w:num>
  <w:num w:numId="57" w16cid:durableId="1777090052">
    <w:abstractNumId w:val="20"/>
  </w:num>
  <w:num w:numId="58" w16cid:durableId="1235161714">
    <w:abstractNumId w:val="37"/>
  </w:num>
  <w:num w:numId="59" w16cid:durableId="825240182">
    <w:abstractNumId w:val="27"/>
  </w:num>
  <w:num w:numId="60" w16cid:durableId="1528132488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EB"/>
    <w:rsid w:val="00000FC7"/>
    <w:rsid w:val="000035C6"/>
    <w:rsid w:val="00005413"/>
    <w:rsid w:val="00005979"/>
    <w:rsid w:val="000064B1"/>
    <w:rsid w:val="00007342"/>
    <w:rsid w:val="0001144F"/>
    <w:rsid w:val="000118F9"/>
    <w:rsid w:val="00012194"/>
    <w:rsid w:val="00012B4A"/>
    <w:rsid w:val="00012EE3"/>
    <w:rsid w:val="0001361F"/>
    <w:rsid w:val="00013B46"/>
    <w:rsid w:val="00015320"/>
    <w:rsid w:val="000158B5"/>
    <w:rsid w:val="00016F35"/>
    <w:rsid w:val="00017FA9"/>
    <w:rsid w:val="00020091"/>
    <w:rsid w:val="00020695"/>
    <w:rsid w:val="00021B75"/>
    <w:rsid w:val="00023254"/>
    <w:rsid w:val="000232B0"/>
    <w:rsid w:val="00023B2A"/>
    <w:rsid w:val="0002623A"/>
    <w:rsid w:val="00027F2B"/>
    <w:rsid w:val="00031E63"/>
    <w:rsid w:val="00033B0B"/>
    <w:rsid w:val="0003439C"/>
    <w:rsid w:val="00034CA5"/>
    <w:rsid w:val="00035367"/>
    <w:rsid w:val="00035965"/>
    <w:rsid w:val="000366B2"/>
    <w:rsid w:val="00036832"/>
    <w:rsid w:val="00041A5D"/>
    <w:rsid w:val="00042625"/>
    <w:rsid w:val="00044D1F"/>
    <w:rsid w:val="000455DD"/>
    <w:rsid w:val="00045AB0"/>
    <w:rsid w:val="0005082F"/>
    <w:rsid w:val="000512FA"/>
    <w:rsid w:val="0005213A"/>
    <w:rsid w:val="00054244"/>
    <w:rsid w:val="00054DFD"/>
    <w:rsid w:val="000576A2"/>
    <w:rsid w:val="00057881"/>
    <w:rsid w:val="00060223"/>
    <w:rsid w:val="00060CB9"/>
    <w:rsid w:val="00060DCC"/>
    <w:rsid w:val="0006125A"/>
    <w:rsid w:val="00062769"/>
    <w:rsid w:val="000629AC"/>
    <w:rsid w:val="0006464C"/>
    <w:rsid w:val="00064CC9"/>
    <w:rsid w:val="00065732"/>
    <w:rsid w:val="000679CE"/>
    <w:rsid w:val="00071188"/>
    <w:rsid w:val="000717BB"/>
    <w:rsid w:val="00072ABA"/>
    <w:rsid w:val="0007562F"/>
    <w:rsid w:val="00076091"/>
    <w:rsid w:val="0007679F"/>
    <w:rsid w:val="00076E72"/>
    <w:rsid w:val="000812E6"/>
    <w:rsid w:val="00081BA0"/>
    <w:rsid w:val="00082594"/>
    <w:rsid w:val="000842FA"/>
    <w:rsid w:val="00087945"/>
    <w:rsid w:val="00090D1D"/>
    <w:rsid w:val="00090E39"/>
    <w:rsid w:val="000920CF"/>
    <w:rsid w:val="0009240C"/>
    <w:rsid w:val="00092457"/>
    <w:rsid w:val="00093657"/>
    <w:rsid w:val="00094661"/>
    <w:rsid w:val="00094733"/>
    <w:rsid w:val="000953FE"/>
    <w:rsid w:val="000962AD"/>
    <w:rsid w:val="00096B31"/>
    <w:rsid w:val="0009738C"/>
    <w:rsid w:val="000A35D2"/>
    <w:rsid w:val="000A4968"/>
    <w:rsid w:val="000A4CF5"/>
    <w:rsid w:val="000A4DFD"/>
    <w:rsid w:val="000A5066"/>
    <w:rsid w:val="000A6BB0"/>
    <w:rsid w:val="000A78E8"/>
    <w:rsid w:val="000B205F"/>
    <w:rsid w:val="000B232A"/>
    <w:rsid w:val="000B254C"/>
    <w:rsid w:val="000B2E8C"/>
    <w:rsid w:val="000B32D4"/>
    <w:rsid w:val="000B5712"/>
    <w:rsid w:val="000B5754"/>
    <w:rsid w:val="000B5A87"/>
    <w:rsid w:val="000B621E"/>
    <w:rsid w:val="000B67EB"/>
    <w:rsid w:val="000B718B"/>
    <w:rsid w:val="000C3077"/>
    <w:rsid w:val="000C34B9"/>
    <w:rsid w:val="000C394D"/>
    <w:rsid w:val="000C3AE0"/>
    <w:rsid w:val="000C3C5F"/>
    <w:rsid w:val="000C4865"/>
    <w:rsid w:val="000C539F"/>
    <w:rsid w:val="000C555E"/>
    <w:rsid w:val="000C5C73"/>
    <w:rsid w:val="000C67F0"/>
    <w:rsid w:val="000C7330"/>
    <w:rsid w:val="000D1419"/>
    <w:rsid w:val="000D25C1"/>
    <w:rsid w:val="000D2891"/>
    <w:rsid w:val="000D3297"/>
    <w:rsid w:val="000D3DFD"/>
    <w:rsid w:val="000D5949"/>
    <w:rsid w:val="000D6BF8"/>
    <w:rsid w:val="000E0122"/>
    <w:rsid w:val="000E033C"/>
    <w:rsid w:val="000E1D0E"/>
    <w:rsid w:val="000E4B6E"/>
    <w:rsid w:val="000E7037"/>
    <w:rsid w:val="000E7BB1"/>
    <w:rsid w:val="000F1C53"/>
    <w:rsid w:val="000F2475"/>
    <w:rsid w:val="000F2ABA"/>
    <w:rsid w:val="000F30F4"/>
    <w:rsid w:val="000F54CD"/>
    <w:rsid w:val="000F5919"/>
    <w:rsid w:val="000F5AC8"/>
    <w:rsid w:val="000F6CBF"/>
    <w:rsid w:val="000F6DF5"/>
    <w:rsid w:val="000F7EA4"/>
    <w:rsid w:val="00100144"/>
    <w:rsid w:val="001014A4"/>
    <w:rsid w:val="00101AB5"/>
    <w:rsid w:val="0010352A"/>
    <w:rsid w:val="0010360D"/>
    <w:rsid w:val="001042C1"/>
    <w:rsid w:val="00104713"/>
    <w:rsid w:val="00104A9F"/>
    <w:rsid w:val="00105007"/>
    <w:rsid w:val="00105184"/>
    <w:rsid w:val="00105BEA"/>
    <w:rsid w:val="00106146"/>
    <w:rsid w:val="00106474"/>
    <w:rsid w:val="001067EC"/>
    <w:rsid w:val="00111A65"/>
    <w:rsid w:val="00111AAE"/>
    <w:rsid w:val="001129B2"/>
    <w:rsid w:val="00114212"/>
    <w:rsid w:val="001173AD"/>
    <w:rsid w:val="00117777"/>
    <w:rsid w:val="00117F80"/>
    <w:rsid w:val="00121BF7"/>
    <w:rsid w:val="00124B46"/>
    <w:rsid w:val="00126BA7"/>
    <w:rsid w:val="0012714F"/>
    <w:rsid w:val="00130B2F"/>
    <w:rsid w:val="00131FCA"/>
    <w:rsid w:val="00132040"/>
    <w:rsid w:val="001332E7"/>
    <w:rsid w:val="0013384E"/>
    <w:rsid w:val="00133A88"/>
    <w:rsid w:val="0013526D"/>
    <w:rsid w:val="00135A75"/>
    <w:rsid w:val="00136DF6"/>
    <w:rsid w:val="0013701B"/>
    <w:rsid w:val="00137DE9"/>
    <w:rsid w:val="00140D71"/>
    <w:rsid w:val="001443FD"/>
    <w:rsid w:val="00144ABF"/>
    <w:rsid w:val="00145E04"/>
    <w:rsid w:val="00146A0A"/>
    <w:rsid w:val="00146C57"/>
    <w:rsid w:val="00152619"/>
    <w:rsid w:val="00153284"/>
    <w:rsid w:val="00153D32"/>
    <w:rsid w:val="00154324"/>
    <w:rsid w:val="00155D5E"/>
    <w:rsid w:val="00157514"/>
    <w:rsid w:val="001614AD"/>
    <w:rsid w:val="00161A6C"/>
    <w:rsid w:val="00162CEC"/>
    <w:rsid w:val="001641A5"/>
    <w:rsid w:val="001641C7"/>
    <w:rsid w:val="001644F3"/>
    <w:rsid w:val="001649F9"/>
    <w:rsid w:val="00164A2D"/>
    <w:rsid w:val="0016721C"/>
    <w:rsid w:val="00172BE0"/>
    <w:rsid w:val="001743DB"/>
    <w:rsid w:val="001747C1"/>
    <w:rsid w:val="0017502D"/>
    <w:rsid w:val="00175567"/>
    <w:rsid w:val="00175BA8"/>
    <w:rsid w:val="00175C70"/>
    <w:rsid w:val="0017618D"/>
    <w:rsid w:val="001762B9"/>
    <w:rsid w:val="00176CE1"/>
    <w:rsid w:val="00177D32"/>
    <w:rsid w:val="00180646"/>
    <w:rsid w:val="0018089E"/>
    <w:rsid w:val="00180D25"/>
    <w:rsid w:val="00180D26"/>
    <w:rsid w:val="0018243F"/>
    <w:rsid w:val="00182771"/>
    <w:rsid w:val="00183100"/>
    <w:rsid w:val="00183AD7"/>
    <w:rsid w:val="0018548F"/>
    <w:rsid w:val="00186C00"/>
    <w:rsid w:val="00186E2F"/>
    <w:rsid w:val="00187C44"/>
    <w:rsid w:val="00190CA2"/>
    <w:rsid w:val="001927F2"/>
    <w:rsid w:val="00194584"/>
    <w:rsid w:val="001945DA"/>
    <w:rsid w:val="0019473D"/>
    <w:rsid w:val="00194EE1"/>
    <w:rsid w:val="001957E3"/>
    <w:rsid w:val="00196247"/>
    <w:rsid w:val="0019675D"/>
    <w:rsid w:val="00197247"/>
    <w:rsid w:val="00197411"/>
    <w:rsid w:val="001976E3"/>
    <w:rsid w:val="001A118A"/>
    <w:rsid w:val="001A1361"/>
    <w:rsid w:val="001A305D"/>
    <w:rsid w:val="001A3420"/>
    <w:rsid w:val="001A3A12"/>
    <w:rsid w:val="001A3D96"/>
    <w:rsid w:val="001A45C7"/>
    <w:rsid w:val="001A4A36"/>
    <w:rsid w:val="001A605B"/>
    <w:rsid w:val="001B0A10"/>
    <w:rsid w:val="001B0C29"/>
    <w:rsid w:val="001B1CB8"/>
    <w:rsid w:val="001B2E6C"/>
    <w:rsid w:val="001B6707"/>
    <w:rsid w:val="001B77D6"/>
    <w:rsid w:val="001C098D"/>
    <w:rsid w:val="001C1785"/>
    <w:rsid w:val="001C19F8"/>
    <w:rsid w:val="001C1EF9"/>
    <w:rsid w:val="001C24D7"/>
    <w:rsid w:val="001C35BA"/>
    <w:rsid w:val="001C5388"/>
    <w:rsid w:val="001D04B2"/>
    <w:rsid w:val="001D1136"/>
    <w:rsid w:val="001D1D53"/>
    <w:rsid w:val="001D6FB8"/>
    <w:rsid w:val="001E0ADC"/>
    <w:rsid w:val="001E1E30"/>
    <w:rsid w:val="001E2268"/>
    <w:rsid w:val="001E2503"/>
    <w:rsid w:val="001E3490"/>
    <w:rsid w:val="001E3565"/>
    <w:rsid w:val="001E48A1"/>
    <w:rsid w:val="001E4D6F"/>
    <w:rsid w:val="001E4FE1"/>
    <w:rsid w:val="001E6AF9"/>
    <w:rsid w:val="001E7053"/>
    <w:rsid w:val="001E718B"/>
    <w:rsid w:val="001F0543"/>
    <w:rsid w:val="001F1045"/>
    <w:rsid w:val="001F408D"/>
    <w:rsid w:val="001F6384"/>
    <w:rsid w:val="001F639F"/>
    <w:rsid w:val="001F6808"/>
    <w:rsid w:val="001F6AA6"/>
    <w:rsid w:val="00201887"/>
    <w:rsid w:val="00202DAA"/>
    <w:rsid w:val="00203DFA"/>
    <w:rsid w:val="00203E29"/>
    <w:rsid w:val="002049AF"/>
    <w:rsid w:val="00206A7D"/>
    <w:rsid w:val="00206F7C"/>
    <w:rsid w:val="002076DD"/>
    <w:rsid w:val="0021078B"/>
    <w:rsid w:val="0021093C"/>
    <w:rsid w:val="0021163F"/>
    <w:rsid w:val="002119FB"/>
    <w:rsid w:val="00211EF3"/>
    <w:rsid w:val="00212021"/>
    <w:rsid w:val="002121F4"/>
    <w:rsid w:val="00214299"/>
    <w:rsid w:val="00216E06"/>
    <w:rsid w:val="002243FF"/>
    <w:rsid w:val="00224656"/>
    <w:rsid w:val="00225007"/>
    <w:rsid w:val="0022778E"/>
    <w:rsid w:val="002302EC"/>
    <w:rsid w:val="00232BBA"/>
    <w:rsid w:val="00234B03"/>
    <w:rsid w:val="00235109"/>
    <w:rsid w:val="00236314"/>
    <w:rsid w:val="002407AA"/>
    <w:rsid w:val="002410CD"/>
    <w:rsid w:val="0024261B"/>
    <w:rsid w:val="00243BBC"/>
    <w:rsid w:val="0024526F"/>
    <w:rsid w:val="002456BD"/>
    <w:rsid w:val="00245C4D"/>
    <w:rsid w:val="0024677E"/>
    <w:rsid w:val="00246EC1"/>
    <w:rsid w:val="0024703F"/>
    <w:rsid w:val="00250E24"/>
    <w:rsid w:val="0025154F"/>
    <w:rsid w:val="00252533"/>
    <w:rsid w:val="00252B63"/>
    <w:rsid w:val="002531A1"/>
    <w:rsid w:val="002540C3"/>
    <w:rsid w:val="00254A75"/>
    <w:rsid w:val="00254FF7"/>
    <w:rsid w:val="0026014D"/>
    <w:rsid w:val="00260654"/>
    <w:rsid w:val="00261383"/>
    <w:rsid w:val="00261F13"/>
    <w:rsid w:val="002621D8"/>
    <w:rsid w:val="00263954"/>
    <w:rsid w:val="0026569B"/>
    <w:rsid w:val="002706B3"/>
    <w:rsid w:val="00272E54"/>
    <w:rsid w:val="00273778"/>
    <w:rsid w:val="00273FC5"/>
    <w:rsid w:val="002742F5"/>
    <w:rsid w:val="0027432A"/>
    <w:rsid w:val="00274461"/>
    <w:rsid w:val="00274501"/>
    <w:rsid w:val="00275BCD"/>
    <w:rsid w:val="00277942"/>
    <w:rsid w:val="00280256"/>
    <w:rsid w:val="00280800"/>
    <w:rsid w:val="002818CF"/>
    <w:rsid w:val="0028215E"/>
    <w:rsid w:val="00283BEC"/>
    <w:rsid w:val="002876AB"/>
    <w:rsid w:val="00291370"/>
    <w:rsid w:val="00295B58"/>
    <w:rsid w:val="00296295"/>
    <w:rsid w:val="002967DB"/>
    <w:rsid w:val="00297E0E"/>
    <w:rsid w:val="002A1F5D"/>
    <w:rsid w:val="002A2714"/>
    <w:rsid w:val="002A3253"/>
    <w:rsid w:val="002A3FB1"/>
    <w:rsid w:val="002A4C8B"/>
    <w:rsid w:val="002A59E9"/>
    <w:rsid w:val="002A69FF"/>
    <w:rsid w:val="002A7C4C"/>
    <w:rsid w:val="002B005E"/>
    <w:rsid w:val="002B2CCD"/>
    <w:rsid w:val="002B3127"/>
    <w:rsid w:val="002B3822"/>
    <w:rsid w:val="002B5133"/>
    <w:rsid w:val="002B5E9E"/>
    <w:rsid w:val="002B5EC7"/>
    <w:rsid w:val="002B6BA9"/>
    <w:rsid w:val="002B7C4B"/>
    <w:rsid w:val="002B7DE2"/>
    <w:rsid w:val="002C0AA5"/>
    <w:rsid w:val="002C0E1A"/>
    <w:rsid w:val="002C1742"/>
    <w:rsid w:val="002C2ECD"/>
    <w:rsid w:val="002C50D9"/>
    <w:rsid w:val="002C7F6A"/>
    <w:rsid w:val="002C7FAA"/>
    <w:rsid w:val="002D0CC7"/>
    <w:rsid w:val="002D1441"/>
    <w:rsid w:val="002D1D91"/>
    <w:rsid w:val="002D2011"/>
    <w:rsid w:val="002D3AC7"/>
    <w:rsid w:val="002D51AA"/>
    <w:rsid w:val="002D545D"/>
    <w:rsid w:val="002E0451"/>
    <w:rsid w:val="002E1346"/>
    <w:rsid w:val="002E1B25"/>
    <w:rsid w:val="002E28AC"/>
    <w:rsid w:val="002E35DE"/>
    <w:rsid w:val="002E5F17"/>
    <w:rsid w:val="002E66DD"/>
    <w:rsid w:val="002E6B2E"/>
    <w:rsid w:val="002E7332"/>
    <w:rsid w:val="002E7DE7"/>
    <w:rsid w:val="002F2C0C"/>
    <w:rsid w:val="002F3097"/>
    <w:rsid w:val="002F33BC"/>
    <w:rsid w:val="002F46FF"/>
    <w:rsid w:val="002F69B5"/>
    <w:rsid w:val="0030222F"/>
    <w:rsid w:val="0030449E"/>
    <w:rsid w:val="00305028"/>
    <w:rsid w:val="003056FB"/>
    <w:rsid w:val="00305E86"/>
    <w:rsid w:val="003107CC"/>
    <w:rsid w:val="003114EF"/>
    <w:rsid w:val="00311A93"/>
    <w:rsid w:val="0031239A"/>
    <w:rsid w:val="00312F71"/>
    <w:rsid w:val="00313DDB"/>
    <w:rsid w:val="003151F3"/>
    <w:rsid w:val="00317273"/>
    <w:rsid w:val="003178C4"/>
    <w:rsid w:val="003226BD"/>
    <w:rsid w:val="00322E04"/>
    <w:rsid w:val="00323CBD"/>
    <w:rsid w:val="00323D6C"/>
    <w:rsid w:val="003243E8"/>
    <w:rsid w:val="00324E32"/>
    <w:rsid w:val="00325B5B"/>
    <w:rsid w:val="003263F4"/>
    <w:rsid w:val="003300DC"/>
    <w:rsid w:val="00330EEE"/>
    <w:rsid w:val="003315CD"/>
    <w:rsid w:val="0033249B"/>
    <w:rsid w:val="00334AD7"/>
    <w:rsid w:val="003374E2"/>
    <w:rsid w:val="00342FF2"/>
    <w:rsid w:val="0034498C"/>
    <w:rsid w:val="0034517A"/>
    <w:rsid w:val="003452CD"/>
    <w:rsid w:val="00346730"/>
    <w:rsid w:val="003469DB"/>
    <w:rsid w:val="0034767C"/>
    <w:rsid w:val="00350783"/>
    <w:rsid w:val="0035159D"/>
    <w:rsid w:val="003518BE"/>
    <w:rsid w:val="00351988"/>
    <w:rsid w:val="00352020"/>
    <w:rsid w:val="003524FE"/>
    <w:rsid w:val="00352743"/>
    <w:rsid w:val="00352CB8"/>
    <w:rsid w:val="003530BB"/>
    <w:rsid w:val="003531B9"/>
    <w:rsid w:val="00353583"/>
    <w:rsid w:val="00353E21"/>
    <w:rsid w:val="003541A2"/>
    <w:rsid w:val="0035460B"/>
    <w:rsid w:val="00355E89"/>
    <w:rsid w:val="00357B5C"/>
    <w:rsid w:val="003600DA"/>
    <w:rsid w:val="00361109"/>
    <w:rsid w:val="00361478"/>
    <w:rsid w:val="00361827"/>
    <w:rsid w:val="00361F3A"/>
    <w:rsid w:val="0036311C"/>
    <w:rsid w:val="00363392"/>
    <w:rsid w:val="00364F0E"/>
    <w:rsid w:val="00365F88"/>
    <w:rsid w:val="00365FDA"/>
    <w:rsid w:val="00366FC6"/>
    <w:rsid w:val="003677E7"/>
    <w:rsid w:val="00367997"/>
    <w:rsid w:val="00370DB3"/>
    <w:rsid w:val="0037138A"/>
    <w:rsid w:val="00373378"/>
    <w:rsid w:val="00375177"/>
    <w:rsid w:val="00375671"/>
    <w:rsid w:val="00377845"/>
    <w:rsid w:val="00377D76"/>
    <w:rsid w:val="00381ADC"/>
    <w:rsid w:val="00382534"/>
    <w:rsid w:val="003828B6"/>
    <w:rsid w:val="00382F41"/>
    <w:rsid w:val="00383FC4"/>
    <w:rsid w:val="00390CB5"/>
    <w:rsid w:val="00391693"/>
    <w:rsid w:val="00391877"/>
    <w:rsid w:val="0039200A"/>
    <w:rsid w:val="00392CF4"/>
    <w:rsid w:val="003944A6"/>
    <w:rsid w:val="00394F10"/>
    <w:rsid w:val="00394F8F"/>
    <w:rsid w:val="003974D3"/>
    <w:rsid w:val="003978E4"/>
    <w:rsid w:val="003A00AE"/>
    <w:rsid w:val="003A06D4"/>
    <w:rsid w:val="003A21CC"/>
    <w:rsid w:val="003A29DC"/>
    <w:rsid w:val="003A2B0C"/>
    <w:rsid w:val="003A454B"/>
    <w:rsid w:val="003A4DAA"/>
    <w:rsid w:val="003A527A"/>
    <w:rsid w:val="003A788C"/>
    <w:rsid w:val="003B0078"/>
    <w:rsid w:val="003B0A04"/>
    <w:rsid w:val="003B1795"/>
    <w:rsid w:val="003B24E4"/>
    <w:rsid w:val="003B2C57"/>
    <w:rsid w:val="003B45CE"/>
    <w:rsid w:val="003B5570"/>
    <w:rsid w:val="003B58C4"/>
    <w:rsid w:val="003C1AB2"/>
    <w:rsid w:val="003C3256"/>
    <w:rsid w:val="003C3D89"/>
    <w:rsid w:val="003C50E0"/>
    <w:rsid w:val="003C65C1"/>
    <w:rsid w:val="003C6B69"/>
    <w:rsid w:val="003C7CB5"/>
    <w:rsid w:val="003C7EF9"/>
    <w:rsid w:val="003D0948"/>
    <w:rsid w:val="003D4A1D"/>
    <w:rsid w:val="003D67FB"/>
    <w:rsid w:val="003D6903"/>
    <w:rsid w:val="003D76DE"/>
    <w:rsid w:val="003E0B11"/>
    <w:rsid w:val="003E20AE"/>
    <w:rsid w:val="003E36CF"/>
    <w:rsid w:val="003E3CAF"/>
    <w:rsid w:val="003E612C"/>
    <w:rsid w:val="003E6B2C"/>
    <w:rsid w:val="003F1189"/>
    <w:rsid w:val="003F1C6B"/>
    <w:rsid w:val="003F26D5"/>
    <w:rsid w:val="003F275A"/>
    <w:rsid w:val="003F3484"/>
    <w:rsid w:val="003F3EE6"/>
    <w:rsid w:val="003F4719"/>
    <w:rsid w:val="003F4AD7"/>
    <w:rsid w:val="003F5DCC"/>
    <w:rsid w:val="003F6694"/>
    <w:rsid w:val="003F675E"/>
    <w:rsid w:val="00400632"/>
    <w:rsid w:val="00401786"/>
    <w:rsid w:val="00403C1F"/>
    <w:rsid w:val="004044B7"/>
    <w:rsid w:val="00404730"/>
    <w:rsid w:val="0040481C"/>
    <w:rsid w:val="0040482F"/>
    <w:rsid w:val="004063C9"/>
    <w:rsid w:val="0040642E"/>
    <w:rsid w:val="00406728"/>
    <w:rsid w:val="00407BD0"/>
    <w:rsid w:val="0041017B"/>
    <w:rsid w:val="004140C2"/>
    <w:rsid w:val="00414AC0"/>
    <w:rsid w:val="00414FE8"/>
    <w:rsid w:val="00415F7A"/>
    <w:rsid w:val="00417DFE"/>
    <w:rsid w:val="00420428"/>
    <w:rsid w:val="00421730"/>
    <w:rsid w:val="004231BE"/>
    <w:rsid w:val="004234A2"/>
    <w:rsid w:val="00423925"/>
    <w:rsid w:val="00424A6C"/>
    <w:rsid w:val="004278C8"/>
    <w:rsid w:val="0043107C"/>
    <w:rsid w:val="00433683"/>
    <w:rsid w:val="00437AFE"/>
    <w:rsid w:val="00440A1E"/>
    <w:rsid w:val="00440B5F"/>
    <w:rsid w:val="00443F34"/>
    <w:rsid w:val="004455D6"/>
    <w:rsid w:val="00446B5E"/>
    <w:rsid w:val="00451FA1"/>
    <w:rsid w:val="0045231E"/>
    <w:rsid w:val="00452816"/>
    <w:rsid w:val="00452E7F"/>
    <w:rsid w:val="0045364D"/>
    <w:rsid w:val="004551BD"/>
    <w:rsid w:val="00455C62"/>
    <w:rsid w:val="00456486"/>
    <w:rsid w:val="0045674A"/>
    <w:rsid w:val="00460D85"/>
    <w:rsid w:val="004634F7"/>
    <w:rsid w:val="00463B9F"/>
    <w:rsid w:val="00465457"/>
    <w:rsid w:val="00465730"/>
    <w:rsid w:val="004662BC"/>
    <w:rsid w:val="00470956"/>
    <w:rsid w:val="004725E9"/>
    <w:rsid w:val="0047305A"/>
    <w:rsid w:val="00473471"/>
    <w:rsid w:val="0047588F"/>
    <w:rsid w:val="004762BB"/>
    <w:rsid w:val="004766DF"/>
    <w:rsid w:val="0048016C"/>
    <w:rsid w:val="0048226F"/>
    <w:rsid w:val="004826C9"/>
    <w:rsid w:val="00483C3D"/>
    <w:rsid w:val="00483CEF"/>
    <w:rsid w:val="00486057"/>
    <w:rsid w:val="00487FB3"/>
    <w:rsid w:val="00491195"/>
    <w:rsid w:val="004915B7"/>
    <w:rsid w:val="004915BF"/>
    <w:rsid w:val="0049194E"/>
    <w:rsid w:val="004937C3"/>
    <w:rsid w:val="00496381"/>
    <w:rsid w:val="00496B86"/>
    <w:rsid w:val="00496BE6"/>
    <w:rsid w:val="00497069"/>
    <w:rsid w:val="004A1E22"/>
    <w:rsid w:val="004A1F7A"/>
    <w:rsid w:val="004A2F69"/>
    <w:rsid w:val="004A345C"/>
    <w:rsid w:val="004A3C13"/>
    <w:rsid w:val="004A671B"/>
    <w:rsid w:val="004A7091"/>
    <w:rsid w:val="004B036D"/>
    <w:rsid w:val="004B3DD1"/>
    <w:rsid w:val="004C04A2"/>
    <w:rsid w:val="004C0529"/>
    <w:rsid w:val="004C1266"/>
    <w:rsid w:val="004C1D59"/>
    <w:rsid w:val="004C2C0E"/>
    <w:rsid w:val="004C3312"/>
    <w:rsid w:val="004C52AA"/>
    <w:rsid w:val="004C60AE"/>
    <w:rsid w:val="004C7760"/>
    <w:rsid w:val="004C7E0C"/>
    <w:rsid w:val="004D0386"/>
    <w:rsid w:val="004D12B3"/>
    <w:rsid w:val="004D32AE"/>
    <w:rsid w:val="004D3F2B"/>
    <w:rsid w:val="004D42E9"/>
    <w:rsid w:val="004D5721"/>
    <w:rsid w:val="004D6DAF"/>
    <w:rsid w:val="004E0130"/>
    <w:rsid w:val="004E05BF"/>
    <w:rsid w:val="004E09F9"/>
    <w:rsid w:val="004E122F"/>
    <w:rsid w:val="004E3DCC"/>
    <w:rsid w:val="004E44ED"/>
    <w:rsid w:val="004E4C29"/>
    <w:rsid w:val="004E4DCD"/>
    <w:rsid w:val="004E63DF"/>
    <w:rsid w:val="004E6BEF"/>
    <w:rsid w:val="004E708A"/>
    <w:rsid w:val="004E7236"/>
    <w:rsid w:val="004F086F"/>
    <w:rsid w:val="004F163B"/>
    <w:rsid w:val="004F3573"/>
    <w:rsid w:val="004F38C4"/>
    <w:rsid w:val="004F6460"/>
    <w:rsid w:val="004F6812"/>
    <w:rsid w:val="004F6DE0"/>
    <w:rsid w:val="004F75F8"/>
    <w:rsid w:val="005017E5"/>
    <w:rsid w:val="0050197B"/>
    <w:rsid w:val="005059F9"/>
    <w:rsid w:val="00505DAE"/>
    <w:rsid w:val="00506177"/>
    <w:rsid w:val="00506662"/>
    <w:rsid w:val="0051106E"/>
    <w:rsid w:val="005116CD"/>
    <w:rsid w:val="00513146"/>
    <w:rsid w:val="00513D7A"/>
    <w:rsid w:val="00515706"/>
    <w:rsid w:val="00516D7C"/>
    <w:rsid w:val="005170FC"/>
    <w:rsid w:val="00517FD1"/>
    <w:rsid w:val="00520F1F"/>
    <w:rsid w:val="0052224B"/>
    <w:rsid w:val="00522E5C"/>
    <w:rsid w:val="005231A3"/>
    <w:rsid w:val="005258F4"/>
    <w:rsid w:val="00525D78"/>
    <w:rsid w:val="00530FE4"/>
    <w:rsid w:val="00531820"/>
    <w:rsid w:val="00531F30"/>
    <w:rsid w:val="00532F1C"/>
    <w:rsid w:val="00533ECE"/>
    <w:rsid w:val="00540746"/>
    <w:rsid w:val="005409F3"/>
    <w:rsid w:val="00540AB7"/>
    <w:rsid w:val="00541E78"/>
    <w:rsid w:val="005428BF"/>
    <w:rsid w:val="005439BC"/>
    <w:rsid w:val="00543C9F"/>
    <w:rsid w:val="005457DC"/>
    <w:rsid w:val="00545C0F"/>
    <w:rsid w:val="005467E5"/>
    <w:rsid w:val="0054704C"/>
    <w:rsid w:val="00547331"/>
    <w:rsid w:val="00547464"/>
    <w:rsid w:val="00550360"/>
    <w:rsid w:val="00551A4B"/>
    <w:rsid w:val="005526DB"/>
    <w:rsid w:val="00552B72"/>
    <w:rsid w:val="005545D5"/>
    <w:rsid w:val="00554AF7"/>
    <w:rsid w:val="005556B1"/>
    <w:rsid w:val="0055623B"/>
    <w:rsid w:val="005562F1"/>
    <w:rsid w:val="00556813"/>
    <w:rsid w:val="00557456"/>
    <w:rsid w:val="005578B5"/>
    <w:rsid w:val="00557F49"/>
    <w:rsid w:val="00560734"/>
    <w:rsid w:val="00560A35"/>
    <w:rsid w:val="00565FC3"/>
    <w:rsid w:val="005678E2"/>
    <w:rsid w:val="0057023C"/>
    <w:rsid w:val="00572877"/>
    <w:rsid w:val="0057392E"/>
    <w:rsid w:val="00582ACD"/>
    <w:rsid w:val="00584D8A"/>
    <w:rsid w:val="005850CB"/>
    <w:rsid w:val="00585AF1"/>
    <w:rsid w:val="0058641E"/>
    <w:rsid w:val="00587C26"/>
    <w:rsid w:val="00592BB2"/>
    <w:rsid w:val="00592C69"/>
    <w:rsid w:val="00595E87"/>
    <w:rsid w:val="00597657"/>
    <w:rsid w:val="005A0ACE"/>
    <w:rsid w:val="005A1949"/>
    <w:rsid w:val="005A6E8C"/>
    <w:rsid w:val="005A7CB1"/>
    <w:rsid w:val="005A7FA6"/>
    <w:rsid w:val="005B0577"/>
    <w:rsid w:val="005B2195"/>
    <w:rsid w:val="005B244D"/>
    <w:rsid w:val="005B4DCB"/>
    <w:rsid w:val="005B5FD7"/>
    <w:rsid w:val="005B6098"/>
    <w:rsid w:val="005B6EC6"/>
    <w:rsid w:val="005C14A9"/>
    <w:rsid w:val="005C1D80"/>
    <w:rsid w:val="005C3661"/>
    <w:rsid w:val="005C3BFA"/>
    <w:rsid w:val="005C3F8A"/>
    <w:rsid w:val="005C458E"/>
    <w:rsid w:val="005C545A"/>
    <w:rsid w:val="005C70AB"/>
    <w:rsid w:val="005D0FA9"/>
    <w:rsid w:val="005D172F"/>
    <w:rsid w:val="005D1EBC"/>
    <w:rsid w:val="005D23E1"/>
    <w:rsid w:val="005D292A"/>
    <w:rsid w:val="005D2CE9"/>
    <w:rsid w:val="005D46E4"/>
    <w:rsid w:val="005D5561"/>
    <w:rsid w:val="005D7629"/>
    <w:rsid w:val="005E2422"/>
    <w:rsid w:val="005E4A46"/>
    <w:rsid w:val="005E4A47"/>
    <w:rsid w:val="005E5CC9"/>
    <w:rsid w:val="005E711F"/>
    <w:rsid w:val="005F30C5"/>
    <w:rsid w:val="005F430A"/>
    <w:rsid w:val="005F6A6B"/>
    <w:rsid w:val="005F7808"/>
    <w:rsid w:val="0060076A"/>
    <w:rsid w:val="00600776"/>
    <w:rsid w:val="006014DE"/>
    <w:rsid w:val="006015D9"/>
    <w:rsid w:val="00601A04"/>
    <w:rsid w:val="006032BC"/>
    <w:rsid w:val="00604D79"/>
    <w:rsid w:val="00604DDA"/>
    <w:rsid w:val="006051F7"/>
    <w:rsid w:val="00606477"/>
    <w:rsid w:val="006067F9"/>
    <w:rsid w:val="0060688C"/>
    <w:rsid w:val="00607145"/>
    <w:rsid w:val="006134B8"/>
    <w:rsid w:val="00613920"/>
    <w:rsid w:val="0061406C"/>
    <w:rsid w:val="00614782"/>
    <w:rsid w:val="0061556F"/>
    <w:rsid w:val="00616B64"/>
    <w:rsid w:val="00622762"/>
    <w:rsid w:val="00623BF7"/>
    <w:rsid w:val="00624CA2"/>
    <w:rsid w:val="006250EB"/>
    <w:rsid w:val="00625B1C"/>
    <w:rsid w:val="006264EA"/>
    <w:rsid w:val="00626ECF"/>
    <w:rsid w:val="00630255"/>
    <w:rsid w:val="00630A0B"/>
    <w:rsid w:val="00631D03"/>
    <w:rsid w:val="006320DD"/>
    <w:rsid w:val="0063350E"/>
    <w:rsid w:val="006349AA"/>
    <w:rsid w:val="00634BBB"/>
    <w:rsid w:val="00635C1D"/>
    <w:rsid w:val="00636735"/>
    <w:rsid w:val="00637333"/>
    <w:rsid w:val="006375A4"/>
    <w:rsid w:val="0064004C"/>
    <w:rsid w:val="00642284"/>
    <w:rsid w:val="00642793"/>
    <w:rsid w:val="00642EE9"/>
    <w:rsid w:val="00643D5F"/>
    <w:rsid w:val="00644024"/>
    <w:rsid w:val="00645551"/>
    <w:rsid w:val="00645773"/>
    <w:rsid w:val="00647119"/>
    <w:rsid w:val="006476D4"/>
    <w:rsid w:val="00647B68"/>
    <w:rsid w:val="0065050D"/>
    <w:rsid w:val="0065766E"/>
    <w:rsid w:val="00660C2F"/>
    <w:rsid w:val="00662500"/>
    <w:rsid w:val="006631EE"/>
    <w:rsid w:val="0066420A"/>
    <w:rsid w:val="0066470A"/>
    <w:rsid w:val="006651B7"/>
    <w:rsid w:val="00665BF4"/>
    <w:rsid w:val="00665C9C"/>
    <w:rsid w:val="0066659A"/>
    <w:rsid w:val="006710DE"/>
    <w:rsid w:val="0067298A"/>
    <w:rsid w:val="006753EB"/>
    <w:rsid w:val="006754CC"/>
    <w:rsid w:val="006764BE"/>
    <w:rsid w:val="006830E9"/>
    <w:rsid w:val="0068373B"/>
    <w:rsid w:val="006839E7"/>
    <w:rsid w:val="006878BC"/>
    <w:rsid w:val="006908AA"/>
    <w:rsid w:val="00690AB3"/>
    <w:rsid w:val="00692CA7"/>
    <w:rsid w:val="00692F8E"/>
    <w:rsid w:val="00693D8E"/>
    <w:rsid w:val="00696EAB"/>
    <w:rsid w:val="00697D97"/>
    <w:rsid w:val="006A0003"/>
    <w:rsid w:val="006A2CB2"/>
    <w:rsid w:val="006A51E8"/>
    <w:rsid w:val="006A6632"/>
    <w:rsid w:val="006B08B6"/>
    <w:rsid w:val="006B27DC"/>
    <w:rsid w:val="006B397F"/>
    <w:rsid w:val="006B48BD"/>
    <w:rsid w:val="006B5FA1"/>
    <w:rsid w:val="006B70C3"/>
    <w:rsid w:val="006B71A6"/>
    <w:rsid w:val="006C2714"/>
    <w:rsid w:val="006C5395"/>
    <w:rsid w:val="006C5A0E"/>
    <w:rsid w:val="006C699E"/>
    <w:rsid w:val="006C73B8"/>
    <w:rsid w:val="006C769F"/>
    <w:rsid w:val="006D0DA2"/>
    <w:rsid w:val="006D1142"/>
    <w:rsid w:val="006D1271"/>
    <w:rsid w:val="006D1837"/>
    <w:rsid w:val="006D3260"/>
    <w:rsid w:val="006D4744"/>
    <w:rsid w:val="006D4CFB"/>
    <w:rsid w:val="006D5A33"/>
    <w:rsid w:val="006D5BE8"/>
    <w:rsid w:val="006D601D"/>
    <w:rsid w:val="006D64C5"/>
    <w:rsid w:val="006D6899"/>
    <w:rsid w:val="006D751B"/>
    <w:rsid w:val="006D7A9D"/>
    <w:rsid w:val="006E070E"/>
    <w:rsid w:val="006E0E38"/>
    <w:rsid w:val="006E2C27"/>
    <w:rsid w:val="006E3F7C"/>
    <w:rsid w:val="006E562A"/>
    <w:rsid w:val="006E7A99"/>
    <w:rsid w:val="006F0568"/>
    <w:rsid w:val="006F06DE"/>
    <w:rsid w:val="006F0735"/>
    <w:rsid w:val="006F0A56"/>
    <w:rsid w:val="006F2823"/>
    <w:rsid w:val="006F31D3"/>
    <w:rsid w:val="006F3364"/>
    <w:rsid w:val="006F3A8B"/>
    <w:rsid w:val="006F3F27"/>
    <w:rsid w:val="006F4DF9"/>
    <w:rsid w:val="006F55DC"/>
    <w:rsid w:val="006F5F7F"/>
    <w:rsid w:val="006F7B71"/>
    <w:rsid w:val="00700728"/>
    <w:rsid w:val="00701D38"/>
    <w:rsid w:val="00702451"/>
    <w:rsid w:val="00704475"/>
    <w:rsid w:val="0070485E"/>
    <w:rsid w:val="00707720"/>
    <w:rsid w:val="00710A98"/>
    <w:rsid w:val="007129B0"/>
    <w:rsid w:val="007129B7"/>
    <w:rsid w:val="00713D80"/>
    <w:rsid w:val="0071484A"/>
    <w:rsid w:val="007159DF"/>
    <w:rsid w:val="00717F49"/>
    <w:rsid w:val="007205BD"/>
    <w:rsid w:val="00720946"/>
    <w:rsid w:val="00721248"/>
    <w:rsid w:val="0072164F"/>
    <w:rsid w:val="00723B4C"/>
    <w:rsid w:val="00723B81"/>
    <w:rsid w:val="00723B9F"/>
    <w:rsid w:val="00723C33"/>
    <w:rsid w:val="0072424B"/>
    <w:rsid w:val="00727BF5"/>
    <w:rsid w:val="00731071"/>
    <w:rsid w:val="0073190B"/>
    <w:rsid w:val="00734438"/>
    <w:rsid w:val="00735512"/>
    <w:rsid w:val="00740628"/>
    <w:rsid w:val="007411A9"/>
    <w:rsid w:val="00741288"/>
    <w:rsid w:val="007416A0"/>
    <w:rsid w:val="00741AA1"/>
    <w:rsid w:val="0074252F"/>
    <w:rsid w:val="007429F5"/>
    <w:rsid w:val="00742A51"/>
    <w:rsid w:val="00746689"/>
    <w:rsid w:val="00746CA4"/>
    <w:rsid w:val="0074714F"/>
    <w:rsid w:val="00747E75"/>
    <w:rsid w:val="0075015E"/>
    <w:rsid w:val="007503B4"/>
    <w:rsid w:val="00750ABE"/>
    <w:rsid w:val="00750C7B"/>
    <w:rsid w:val="00750FEF"/>
    <w:rsid w:val="00751D6A"/>
    <w:rsid w:val="007531F2"/>
    <w:rsid w:val="00753312"/>
    <w:rsid w:val="00753595"/>
    <w:rsid w:val="00753F9C"/>
    <w:rsid w:val="0075553E"/>
    <w:rsid w:val="0075562C"/>
    <w:rsid w:val="007562E5"/>
    <w:rsid w:val="007573D3"/>
    <w:rsid w:val="00757BF0"/>
    <w:rsid w:val="00757EC2"/>
    <w:rsid w:val="0076027E"/>
    <w:rsid w:val="00761289"/>
    <w:rsid w:val="00761DAC"/>
    <w:rsid w:val="0076229A"/>
    <w:rsid w:val="00762804"/>
    <w:rsid w:val="00762FBF"/>
    <w:rsid w:val="007633AA"/>
    <w:rsid w:val="00763463"/>
    <w:rsid w:val="007645B8"/>
    <w:rsid w:val="00764E82"/>
    <w:rsid w:val="00765471"/>
    <w:rsid w:val="0076574D"/>
    <w:rsid w:val="00765A07"/>
    <w:rsid w:val="00766468"/>
    <w:rsid w:val="00766689"/>
    <w:rsid w:val="00766759"/>
    <w:rsid w:val="007678EE"/>
    <w:rsid w:val="007679A1"/>
    <w:rsid w:val="007711C3"/>
    <w:rsid w:val="00772277"/>
    <w:rsid w:val="0077250D"/>
    <w:rsid w:val="007730FA"/>
    <w:rsid w:val="00775930"/>
    <w:rsid w:val="00775984"/>
    <w:rsid w:val="00776681"/>
    <w:rsid w:val="00776F21"/>
    <w:rsid w:val="007817CB"/>
    <w:rsid w:val="00782AB1"/>
    <w:rsid w:val="00783F55"/>
    <w:rsid w:val="007847B3"/>
    <w:rsid w:val="00785270"/>
    <w:rsid w:val="00787B2C"/>
    <w:rsid w:val="00787EE7"/>
    <w:rsid w:val="00790327"/>
    <w:rsid w:val="00790E4E"/>
    <w:rsid w:val="007915EC"/>
    <w:rsid w:val="007918FC"/>
    <w:rsid w:val="00792C62"/>
    <w:rsid w:val="0079396C"/>
    <w:rsid w:val="00793B91"/>
    <w:rsid w:val="00794990"/>
    <w:rsid w:val="00794DAA"/>
    <w:rsid w:val="00794E14"/>
    <w:rsid w:val="0079515E"/>
    <w:rsid w:val="00795237"/>
    <w:rsid w:val="00795B13"/>
    <w:rsid w:val="007A05A7"/>
    <w:rsid w:val="007A07DF"/>
    <w:rsid w:val="007A14AD"/>
    <w:rsid w:val="007A22BC"/>
    <w:rsid w:val="007A2CE8"/>
    <w:rsid w:val="007A2F82"/>
    <w:rsid w:val="007A30BA"/>
    <w:rsid w:val="007A3E60"/>
    <w:rsid w:val="007A5C19"/>
    <w:rsid w:val="007A6820"/>
    <w:rsid w:val="007B05EF"/>
    <w:rsid w:val="007B0F78"/>
    <w:rsid w:val="007B1CE3"/>
    <w:rsid w:val="007B32C7"/>
    <w:rsid w:val="007B3B69"/>
    <w:rsid w:val="007B7171"/>
    <w:rsid w:val="007C04A3"/>
    <w:rsid w:val="007C1C19"/>
    <w:rsid w:val="007C25F3"/>
    <w:rsid w:val="007C2740"/>
    <w:rsid w:val="007C359D"/>
    <w:rsid w:val="007C44AD"/>
    <w:rsid w:val="007C4C17"/>
    <w:rsid w:val="007C5835"/>
    <w:rsid w:val="007C5B22"/>
    <w:rsid w:val="007C6950"/>
    <w:rsid w:val="007C724B"/>
    <w:rsid w:val="007C7E5C"/>
    <w:rsid w:val="007D1073"/>
    <w:rsid w:val="007D159B"/>
    <w:rsid w:val="007D1849"/>
    <w:rsid w:val="007D3118"/>
    <w:rsid w:val="007D4F41"/>
    <w:rsid w:val="007D52F4"/>
    <w:rsid w:val="007D5EF8"/>
    <w:rsid w:val="007E062A"/>
    <w:rsid w:val="007E309D"/>
    <w:rsid w:val="007E4344"/>
    <w:rsid w:val="007E54AD"/>
    <w:rsid w:val="007E5B52"/>
    <w:rsid w:val="007F14E4"/>
    <w:rsid w:val="007F1B9C"/>
    <w:rsid w:val="007F273A"/>
    <w:rsid w:val="007F2BCD"/>
    <w:rsid w:val="007F36C9"/>
    <w:rsid w:val="007F54A4"/>
    <w:rsid w:val="007F5940"/>
    <w:rsid w:val="007F6480"/>
    <w:rsid w:val="007F7F16"/>
    <w:rsid w:val="008004BE"/>
    <w:rsid w:val="00800D82"/>
    <w:rsid w:val="00801256"/>
    <w:rsid w:val="00802D92"/>
    <w:rsid w:val="00806E0A"/>
    <w:rsid w:val="008078E7"/>
    <w:rsid w:val="008105E0"/>
    <w:rsid w:val="00811EE2"/>
    <w:rsid w:val="00812BDD"/>
    <w:rsid w:val="0081361F"/>
    <w:rsid w:val="0081615F"/>
    <w:rsid w:val="0082433F"/>
    <w:rsid w:val="00826F6D"/>
    <w:rsid w:val="00826F9E"/>
    <w:rsid w:val="00827742"/>
    <w:rsid w:val="00830A62"/>
    <w:rsid w:val="00830AC9"/>
    <w:rsid w:val="008313F1"/>
    <w:rsid w:val="00831BB5"/>
    <w:rsid w:val="00832485"/>
    <w:rsid w:val="00832C1F"/>
    <w:rsid w:val="00832D13"/>
    <w:rsid w:val="00832FCE"/>
    <w:rsid w:val="00833D74"/>
    <w:rsid w:val="008352C4"/>
    <w:rsid w:val="00836657"/>
    <w:rsid w:val="0083676A"/>
    <w:rsid w:val="00840E31"/>
    <w:rsid w:val="0084450C"/>
    <w:rsid w:val="008450EE"/>
    <w:rsid w:val="00846B5A"/>
    <w:rsid w:val="008470C7"/>
    <w:rsid w:val="00850DB9"/>
    <w:rsid w:val="00851ABA"/>
    <w:rsid w:val="00853868"/>
    <w:rsid w:val="008548F2"/>
    <w:rsid w:val="00854A3A"/>
    <w:rsid w:val="00856735"/>
    <w:rsid w:val="00860139"/>
    <w:rsid w:val="00860452"/>
    <w:rsid w:val="0086048F"/>
    <w:rsid w:val="008605EC"/>
    <w:rsid w:val="00860F4B"/>
    <w:rsid w:val="008621EF"/>
    <w:rsid w:val="0086280F"/>
    <w:rsid w:val="00862B1A"/>
    <w:rsid w:val="008642EA"/>
    <w:rsid w:val="008650C7"/>
    <w:rsid w:val="008659A4"/>
    <w:rsid w:val="00867FE3"/>
    <w:rsid w:val="008778E6"/>
    <w:rsid w:val="00877C4D"/>
    <w:rsid w:val="00880AFD"/>
    <w:rsid w:val="00880CF1"/>
    <w:rsid w:val="00881566"/>
    <w:rsid w:val="00881C42"/>
    <w:rsid w:val="00882B23"/>
    <w:rsid w:val="008837F9"/>
    <w:rsid w:val="008840EA"/>
    <w:rsid w:val="00884199"/>
    <w:rsid w:val="0088463B"/>
    <w:rsid w:val="00884E8C"/>
    <w:rsid w:val="00885A0F"/>
    <w:rsid w:val="00886E5D"/>
    <w:rsid w:val="00887B3E"/>
    <w:rsid w:val="00887BC1"/>
    <w:rsid w:val="00887ED8"/>
    <w:rsid w:val="00891956"/>
    <w:rsid w:val="00894357"/>
    <w:rsid w:val="00894D1D"/>
    <w:rsid w:val="00895CDD"/>
    <w:rsid w:val="0089701D"/>
    <w:rsid w:val="008A04D5"/>
    <w:rsid w:val="008A04F7"/>
    <w:rsid w:val="008A0A60"/>
    <w:rsid w:val="008A1778"/>
    <w:rsid w:val="008A1F44"/>
    <w:rsid w:val="008A2454"/>
    <w:rsid w:val="008A3B97"/>
    <w:rsid w:val="008A6435"/>
    <w:rsid w:val="008A74EE"/>
    <w:rsid w:val="008A7885"/>
    <w:rsid w:val="008B2606"/>
    <w:rsid w:val="008B2652"/>
    <w:rsid w:val="008B3103"/>
    <w:rsid w:val="008B35E0"/>
    <w:rsid w:val="008B43EE"/>
    <w:rsid w:val="008B497B"/>
    <w:rsid w:val="008B49D0"/>
    <w:rsid w:val="008B5A7A"/>
    <w:rsid w:val="008B6A90"/>
    <w:rsid w:val="008B6FB5"/>
    <w:rsid w:val="008C0840"/>
    <w:rsid w:val="008C08B5"/>
    <w:rsid w:val="008C3D05"/>
    <w:rsid w:val="008C4187"/>
    <w:rsid w:val="008C434E"/>
    <w:rsid w:val="008C4ACC"/>
    <w:rsid w:val="008C6B8A"/>
    <w:rsid w:val="008C7C52"/>
    <w:rsid w:val="008D0231"/>
    <w:rsid w:val="008D2073"/>
    <w:rsid w:val="008D256E"/>
    <w:rsid w:val="008D267C"/>
    <w:rsid w:val="008D3FC3"/>
    <w:rsid w:val="008D63AF"/>
    <w:rsid w:val="008D74C9"/>
    <w:rsid w:val="008E0674"/>
    <w:rsid w:val="008E1419"/>
    <w:rsid w:val="008E1FB7"/>
    <w:rsid w:val="008E246A"/>
    <w:rsid w:val="008E45BE"/>
    <w:rsid w:val="008E7122"/>
    <w:rsid w:val="008E725A"/>
    <w:rsid w:val="008F0623"/>
    <w:rsid w:val="008F137A"/>
    <w:rsid w:val="008F13B7"/>
    <w:rsid w:val="008F24C8"/>
    <w:rsid w:val="008F56AF"/>
    <w:rsid w:val="008F6891"/>
    <w:rsid w:val="008F6D86"/>
    <w:rsid w:val="008F76F8"/>
    <w:rsid w:val="00900C4C"/>
    <w:rsid w:val="00900CB1"/>
    <w:rsid w:val="00902015"/>
    <w:rsid w:val="00902D01"/>
    <w:rsid w:val="009034C0"/>
    <w:rsid w:val="00903FDF"/>
    <w:rsid w:val="00905010"/>
    <w:rsid w:val="00905B62"/>
    <w:rsid w:val="00906B79"/>
    <w:rsid w:val="009074FE"/>
    <w:rsid w:val="0090764D"/>
    <w:rsid w:val="009111DD"/>
    <w:rsid w:val="00911D40"/>
    <w:rsid w:val="0091253B"/>
    <w:rsid w:val="0091425D"/>
    <w:rsid w:val="00914F8A"/>
    <w:rsid w:val="0091520E"/>
    <w:rsid w:val="00916348"/>
    <w:rsid w:val="0091744D"/>
    <w:rsid w:val="0092029B"/>
    <w:rsid w:val="009212D5"/>
    <w:rsid w:val="00921368"/>
    <w:rsid w:val="00921F66"/>
    <w:rsid w:val="00922B39"/>
    <w:rsid w:val="009240E7"/>
    <w:rsid w:val="00926174"/>
    <w:rsid w:val="0092631A"/>
    <w:rsid w:val="00926B14"/>
    <w:rsid w:val="00927C5B"/>
    <w:rsid w:val="009303FE"/>
    <w:rsid w:val="00931D71"/>
    <w:rsid w:val="00933337"/>
    <w:rsid w:val="00934D4D"/>
    <w:rsid w:val="009353CB"/>
    <w:rsid w:val="00936517"/>
    <w:rsid w:val="00936F0B"/>
    <w:rsid w:val="009403CF"/>
    <w:rsid w:val="00940FA4"/>
    <w:rsid w:val="00941019"/>
    <w:rsid w:val="00941615"/>
    <w:rsid w:val="009422D4"/>
    <w:rsid w:val="0094419E"/>
    <w:rsid w:val="0094581F"/>
    <w:rsid w:val="00947A0D"/>
    <w:rsid w:val="00952391"/>
    <w:rsid w:val="009527D0"/>
    <w:rsid w:val="00952A49"/>
    <w:rsid w:val="00952F41"/>
    <w:rsid w:val="009530F0"/>
    <w:rsid w:val="00954E25"/>
    <w:rsid w:val="009562DD"/>
    <w:rsid w:val="009568B2"/>
    <w:rsid w:val="009577D9"/>
    <w:rsid w:val="00960B82"/>
    <w:rsid w:val="00961447"/>
    <w:rsid w:val="00962E51"/>
    <w:rsid w:val="00967DE2"/>
    <w:rsid w:val="00970E1A"/>
    <w:rsid w:val="0097162A"/>
    <w:rsid w:val="0097282B"/>
    <w:rsid w:val="009748DB"/>
    <w:rsid w:val="009753B1"/>
    <w:rsid w:val="00976313"/>
    <w:rsid w:val="009769F4"/>
    <w:rsid w:val="009775A5"/>
    <w:rsid w:val="00977E20"/>
    <w:rsid w:val="0098090F"/>
    <w:rsid w:val="009819A1"/>
    <w:rsid w:val="00981E9F"/>
    <w:rsid w:val="0098238D"/>
    <w:rsid w:val="009839F0"/>
    <w:rsid w:val="009840E7"/>
    <w:rsid w:val="00984D38"/>
    <w:rsid w:val="00985FB3"/>
    <w:rsid w:val="0098673C"/>
    <w:rsid w:val="0098696A"/>
    <w:rsid w:val="00987C26"/>
    <w:rsid w:val="0099095F"/>
    <w:rsid w:val="00991DA8"/>
    <w:rsid w:val="00992036"/>
    <w:rsid w:val="00992171"/>
    <w:rsid w:val="00993908"/>
    <w:rsid w:val="00994078"/>
    <w:rsid w:val="009A0D03"/>
    <w:rsid w:val="009A22ED"/>
    <w:rsid w:val="009A2584"/>
    <w:rsid w:val="009A35A2"/>
    <w:rsid w:val="009A3D00"/>
    <w:rsid w:val="009A3E87"/>
    <w:rsid w:val="009A4409"/>
    <w:rsid w:val="009A4AEE"/>
    <w:rsid w:val="009A5AE7"/>
    <w:rsid w:val="009A5C2B"/>
    <w:rsid w:val="009A6D4E"/>
    <w:rsid w:val="009A6F10"/>
    <w:rsid w:val="009A7019"/>
    <w:rsid w:val="009A7D9A"/>
    <w:rsid w:val="009B068A"/>
    <w:rsid w:val="009B10AE"/>
    <w:rsid w:val="009B20A0"/>
    <w:rsid w:val="009B43F5"/>
    <w:rsid w:val="009B785A"/>
    <w:rsid w:val="009C0106"/>
    <w:rsid w:val="009C190E"/>
    <w:rsid w:val="009C363C"/>
    <w:rsid w:val="009C6109"/>
    <w:rsid w:val="009D082A"/>
    <w:rsid w:val="009D0873"/>
    <w:rsid w:val="009D10B4"/>
    <w:rsid w:val="009D14AE"/>
    <w:rsid w:val="009D2129"/>
    <w:rsid w:val="009D250E"/>
    <w:rsid w:val="009D3AEF"/>
    <w:rsid w:val="009D49BA"/>
    <w:rsid w:val="009D4E3C"/>
    <w:rsid w:val="009D5860"/>
    <w:rsid w:val="009D5A2E"/>
    <w:rsid w:val="009D5AAA"/>
    <w:rsid w:val="009D5AC8"/>
    <w:rsid w:val="009D64FD"/>
    <w:rsid w:val="009D7056"/>
    <w:rsid w:val="009D70E9"/>
    <w:rsid w:val="009D7C6B"/>
    <w:rsid w:val="009E1427"/>
    <w:rsid w:val="009E2723"/>
    <w:rsid w:val="009E2FED"/>
    <w:rsid w:val="009E31E6"/>
    <w:rsid w:val="009E3470"/>
    <w:rsid w:val="009E3BF7"/>
    <w:rsid w:val="009E3D0E"/>
    <w:rsid w:val="009E665B"/>
    <w:rsid w:val="009E6D5F"/>
    <w:rsid w:val="009F0504"/>
    <w:rsid w:val="009F3E35"/>
    <w:rsid w:val="009F40F6"/>
    <w:rsid w:val="009F4DAF"/>
    <w:rsid w:val="009F5219"/>
    <w:rsid w:val="009F5486"/>
    <w:rsid w:val="009F5768"/>
    <w:rsid w:val="009F76DE"/>
    <w:rsid w:val="00A00D80"/>
    <w:rsid w:val="00A01E84"/>
    <w:rsid w:val="00A02F3E"/>
    <w:rsid w:val="00A03FFF"/>
    <w:rsid w:val="00A04E26"/>
    <w:rsid w:val="00A0513A"/>
    <w:rsid w:val="00A0565C"/>
    <w:rsid w:val="00A07311"/>
    <w:rsid w:val="00A1249A"/>
    <w:rsid w:val="00A1279D"/>
    <w:rsid w:val="00A12968"/>
    <w:rsid w:val="00A15FFC"/>
    <w:rsid w:val="00A1664A"/>
    <w:rsid w:val="00A166EB"/>
    <w:rsid w:val="00A1706D"/>
    <w:rsid w:val="00A20002"/>
    <w:rsid w:val="00A2054A"/>
    <w:rsid w:val="00A2143D"/>
    <w:rsid w:val="00A26346"/>
    <w:rsid w:val="00A3046D"/>
    <w:rsid w:val="00A30FD3"/>
    <w:rsid w:val="00A31713"/>
    <w:rsid w:val="00A32544"/>
    <w:rsid w:val="00A356AD"/>
    <w:rsid w:val="00A36087"/>
    <w:rsid w:val="00A4074C"/>
    <w:rsid w:val="00A407E0"/>
    <w:rsid w:val="00A40930"/>
    <w:rsid w:val="00A40C4D"/>
    <w:rsid w:val="00A41C56"/>
    <w:rsid w:val="00A44390"/>
    <w:rsid w:val="00A44D48"/>
    <w:rsid w:val="00A47289"/>
    <w:rsid w:val="00A500CA"/>
    <w:rsid w:val="00A5070C"/>
    <w:rsid w:val="00A513CB"/>
    <w:rsid w:val="00A5266F"/>
    <w:rsid w:val="00A5410A"/>
    <w:rsid w:val="00A55059"/>
    <w:rsid w:val="00A612A1"/>
    <w:rsid w:val="00A62813"/>
    <w:rsid w:val="00A63457"/>
    <w:rsid w:val="00A64010"/>
    <w:rsid w:val="00A649FD"/>
    <w:rsid w:val="00A65391"/>
    <w:rsid w:val="00A65920"/>
    <w:rsid w:val="00A65E07"/>
    <w:rsid w:val="00A66230"/>
    <w:rsid w:val="00A66AF9"/>
    <w:rsid w:val="00A67D47"/>
    <w:rsid w:val="00A67DC2"/>
    <w:rsid w:val="00A70DEB"/>
    <w:rsid w:val="00A712B5"/>
    <w:rsid w:val="00A71746"/>
    <w:rsid w:val="00A7187A"/>
    <w:rsid w:val="00A72D7A"/>
    <w:rsid w:val="00A75647"/>
    <w:rsid w:val="00A75FB7"/>
    <w:rsid w:val="00A76325"/>
    <w:rsid w:val="00A763F7"/>
    <w:rsid w:val="00A76491"/>
    <w:rsid w:val="00A7701F"/>
    <w:rsid w:val="00A7768E"/>
    <w:rsid w:val="00A779D2"/>
    <w:rsid w:val="00A77FD9"/>
    <w:rsid w:val="00A82DF5"/>
    <w:rsid w:val="00A852F1"/>
    <w:rsid w:val="00A85580"/>
    <w:rsid w:val="00A86138"/>
    <w:rsid w:val="00A869B5"/>
    <w:rsid w:val="00A86AA2"/>
    <w:rsid w:val="00A876E0"/>
    <w:rsid w:val="00A900EF"/>
    <w:rsid w:val="00A907F7"/>
    <w:rsid w:val="00A926FD"/>
    <w:rsid w:val="00A92F01"/>
    <w:rsid w:val="00A93298"/>
    <w:rsid w:val="00A95683"/>
    <w:rsid w:val="00A95B1C"/>
    <w:rsid w:val="00A95B28"/>
    <w:rsid w:val="00A96957"/>
    <w:rsid w:val="00A96DA7"/>
    <w:rsid w:val="00A96DF6"/>
    <w:rsid w:val="00A97700"/>
    <w:rsid w:val="00A97C2F"/>
    <w:rsid w:val="00AA06E5"/>
    <w:rsid w:val="00AA1036"/>
    <w:rsid w:val="00AA17D4"/>
    <w:rsid w:val="00AA265F"/>
    <w:rsid w:val="00AA28D9"/>
    <w:rsid w:val="00AA3694"/>
    <w:rsid w:val="00AA67E4"/>
    <w:rsid w:val="00AA68FC"/>
    <w:rsid w:val="00AA6E3E"/>
    <w:rsid w:val="00AB0D75"/>
    <w:rsid w:val="00AB12CA"/>
    <w:rsid w:val="00AB1A0D"/>
    <w:rsid w:val="00AB50D0"/>
    <w:rsid w:val="00AB5C09"/>
    <w:rsid w:val="00AC0D0C"/>
    <w:rsid w:val="00AC0E07"/>
    <w:rsid w:val="00AC0E0E"/>
    <w:rsid w:val="00AC3464"/>
    <w:rsid w:val="00AC3E47"/>
    <w:rsid w:val="00AC4D2F"/>
    <w:rsid w:val="00AC4F39"/>
    <w:rsid w:val="00AC5DD4"/>
    <w:rsid w:val="00AC6AF3"/>
    <w:rsid w:val="00AC6B04"/>
    <w:rsid w:val="00AD02BA"/>
    <w:rsid w:val="00AD0834"/>
    <w:rsid w:val="00AD0BE3"/>
    <w:rsid w:val="00AD0BEA"/>
    <w:rsid w:val="00AD0C30"/>
    <w:rsid w:val="00AD11CB"/>
    <w:rsid w:val="00AD154F"/>
    <w:rsid w:val="00AD16D3"/>
    <w:rsid w:val="00AD2B72"/>
    <w:rsid w:val="00AD2DCE"/>
    <w:rsid w:val="00AD389D"/>
    <w:rsid w:val="00AD74A6"/>
    <w:rsid w:val="00AD7D44"/>
    <w:rsid w:val="00AE0436"/>
    <w:rsid w:val="00AE2C38"/>
    <w:rsid w:val="00AE3175"/>
    <w:rsid w:val="00AE3863"/>
    <w:rsid w:val="00AE5890"/>
    <w:rsid w:val="00AE665F"/>
    <w:rsid w:val="00AE68F7"/>
    <w:rsid w:val="00AE712E"/>
    <w:rsid w:val="00AF037B"/>
    <w:rsid w:val="00AF2151"/>
    <w:rsid w:val="00AF3439"/>
    <w:rsid w:val="00AF46C0"/>
    <w:rsid w:val="00AF54DA"/>
    <w:rsid w:val="00AF64CF"/>
    <w:rsid w:val="00B0161F"/>
    <w:rsid w:val="00B02946"/>
    <w:rsid w:val="00B02AD4"/>
    <w:rsid w:val="00B02F8C"/>
    <w:rsid w:val="00B038D6"/>
    <w:rsid w:val="00B03D38"/>
    <w:rsid w:val="00B0541A"/>
    <w:rsid w:val="00B05478"/>
    <w:rsid w:val="00B05E3C"/>
    <w:rsid w:val="00B069D3"/>
    <w:rsid w:val="00B10636"/>
    <w:rsid w:val="00B114F1"/>
    <w:rsid w:val="00B1156A"/>
    <w:rsid w:val="00B13017"/>
    <w:rsid w:val="00B1395C"/>
    <w:rsid w:val="00B1683D"/>
    <w:rsid w:val="00B16886"/>
    <w:rsid w:val="00B17AF9"/>
    <w:rsid w:val="00B200D9"/>
    <w:rsid w:val="00B20A7D"/>
    <w:rsid w:val="00B21205"/>
    <w:rsid w:val="00B23612"/>
    <w:rsid w:val="00B2477E"/>
    <w:rsid w:val="00B2662B"/>
    <w:rsid w:val="00B27036"/>
    <w:rsid w:val="00B2710F"/>
    <w:rsid w:val="00B2754B"/>
    <w:rsid w:val="00B30766"/>
    <w:rsid w:val="00B30DB1"/>
    <w:rsid w:val="00B33311"/>
    <w:rsid w:val="00B338E7"/>
    <w:rsid w:val="00B3644E"/>
    <w:rsid w:val="00B36B67"/>
    <w:rsid w:val="00B36D7B"/>
    <w:rsid w:val="00B37A98"/>
    <w:rsid w:val="00B4001B"/>
    <w:rsid w:val="00B400B5"/>
    <w:rsid w:val="00B41816"/>
    <w:rsid w:val="00B425F1"/>
    <w:rsid w:val="00B426E9"/>
    <w:rsid w:val="00B42A48"/>
    <w:rsid w:val="00B42CE5"/>
    <w:rsid w:val="00B43C6C"/>
    <w:rsid w:val="00B4476C"/>
    <w:rsid w:val="00B45C0A"/>
    <w:rsid w:val="00B4638F"/>
    <w:rsid w:val="00B47349"/>
    <w:rsid w:val="00B511F4"/>
    <w:rsid w:val="00B5145A"/>
    <w:rsid w:val="00B51C19"/>
    <w:rsid w:val="00B530A3"/>
    <w:rsid w:val="00B5463D"/>
    <w:rsid w:val="00B564CB"/>
    <w:rsid w:val="00B566B4"/>
    <w:rsid w:val="00B601D4"/>
    <w:rsid w:val="00B6298F"/>
    <w:rsid w:val="00B62B44"/>
    <w:rsid w:val="00B63749"/>
    <w:rsid w:val="00B640E4"/>
    <w:rsid w:val="00B65B8E"/>
    <w:rsid w:val="00B66F4F"/>
    <w:rsid w:val="00B67348"/>
    <w:rsid w:val="00B6751F"/>
    <w:rsid w:val="00B70F49"/>
    <w:rsid w:val="00B7380B"/>
    <w:rsid w:val="00B74C1B"/>
    <w:rsid w:val="00B75550"/>
    <w:rsid w:val="00B75D22"/>
    <w:rsid w:val="00B77615"/>
    <w:rsid w:val="00B777A7"/>
    <w:rsid w:val="00B808AE"/>
    <w:rsid w:val="00B811CF"/>
    <w:rsid w:val="00B8186B"/>
    <w:rsid w:val="00B82E84"/>
    <w:rsid w:val="00B86305"/>
    <w:rsid w:val="00B8732A"/>
    <w:rsid w:val="00B90142"/>
    <w:rsid w:val="00B9019D"/>
    <w:rsid w:val="00B90C09"/>
    <w:rsid w:val="00B90E96"/>
    <w:rsid w:val="00B91E70"/>
    <w:rsid w:val="00B93181"/>
    <w:rsid w:val="00B93388"/>
    <w:rsid w:val="00B93FF4"/>
    <w:rsid w:val="00B94709"/>
    <w:rsid w:val="00B9473B"/>
    <w:rsid w:val="00B964A9"/>
    <w:rsid w:val="00B97C68"/>
    <w:rsid w:val="00B97D6D"/>
    <w:rsid w:val="00BA1112"/>
    <w:rsid w:val="00BA1D92"/>
    <w:rsid w:val="00BA1F5D"/>
    <w:rsid w:val="00BA2221"/>
    <w:rsid w:val="00BA54D8"/>
    <w:rsid w:val="00BA6583"/>
    <w:rsid w:val="00BB119E"/>
    <w:rsid w:val="00BB127F"/>
    <w:rsid w:val="00BB1F32"/>
    <w:rsid w:val="00BB2880"/>
    <w:rsid w:val="00BB5125"/>
    <w:rsid w:val="00BB5408"/>
    <w:rsid w:val="00BB67A3"/>
    <w:rsid w:val="00BC21A1"/>
    <w:rsid w:val="00BC7B68"/>
    <w:rsid w:val="00BD0DF8"/>
    <w:rsid w:val="00BD2DCB"/>
    <w:rsid w:val="00BD304D"/>
    <w:rsid w:val="00BD57C7"/>
    <w:rsid w:val="00BD5FEB"/>
    <w:rsid w:val="00BD6108"/>
    <w:rsid w:val="00BD7FE6"/>
    <w:rsid w:val="00BE0225"/>
    <w:rsid w:val="00BE0267"/>
    <w:rsid w:val="00BE0F7C"/>
    <w:rsid w:val="00BE1BAC"/>
    <w:rsid w:val="00BE33C6"/>
    <w:rsid w:val="00BE3412"/>
    <w:rsid w:val="00BE49CD"/>
    <w:rsid w:val="00BE6979"/>
    <w:rsid w:val="00BE7C25"/>
    <w:rsid w:val="00BF0181"/>
    <w:rsid w:val="00BF1266"/>
    <w:rsid w:val="00BF7099"/>
    <w:rsid w:val="00C021B7"/>
    <w:rsid w:val="00C03291"/>
    <w:rsid w:val="00C03F32"/>
    <w:rsid w:val="00C03FD2"/>
    <w:rsid w:val="00C057CF"/>
    <w:rsid w:val="00C05D27"/>
    <w:rsid w:val="00C1055C"/>
    <w:rsid w:val="00C10FB8"/>
    <w:rsid w:val="00C11619"/>
    <w:rsid w:val="00C122DD"/>
    <w:rsid w:val="00C12B47"/>
    <w:rsid w:val="00C13E73"/>
    <w:rsid w:val="00C153F9"/>
    <w:rsid w:val="00C15DD6"/>
    <w:rsid w:val="00C16D59"/>
    <w:rsid w:val="00C172D6"/>
    <w:rsid w:val="00C17EC5"/>
    <w:rsid w:val="00C206C4"/>
    <w:rsid w:val="00C216AD"/>
    <w:rsid w:val="00C2174B"/>
    <w:rsid w:val="00C238D0"/>
    <w:rsid w:val="00C24C0D"/>
    <w:rsid w:val="00C25CA5"/>
    <w:rsid w:val="00C25CFF"/>
    <w:rsid w:val="00C264FA"/>
    <w:rsid w:val="00C26CBB"/>
    <w:rsid w:val="00C3084F"/>
    <w:rsid w:val="00C31CAB"/>
    <w:rsid w:val="00C32CAC"/>
    <w:rsid w:val="00C3309E"/>
    <w:rsid w:val="00C3371C"/>
    <w:rsid w:val="00C33ADC"/>
    <w:rsid w:val="00C350B6"/>
    <w:rsid w:val="00C36814"/>
    <w:rsid w:val="00C36E92"/>
    <w:rsid w:val="00C37485"/>
    <w:rsid w:val="00C37783"/>
    <w:rsid w:val="00C3795C"/>
    <w:rsid w:val="00C40CDD"/>
    <w:rsid w:val="00C40FB5"/>
    <w:rsid w:val="00C41694"/>
    <w:rsid w:val="00C41C59"/>
    <w:rsid w:val="00C43C3B"/>
    <w:rsid w:val="00C43DE9"/>
    <w:rsid w:val="00C445E3"/>
    <w:rsid w:val="00C45B94"/>
    <w:rsid w:val="00C4608B"/>
    <w:rsid w:val="00C4679C"/>
    <w:rsid w:val="00C53C7B"/>
    <w:rsid w:val="00C54885"/>
    <w:rsid w:val="00C549DB"/>
    <w:rsid w:val="00C5536F"/>
    <w:rsid w:val="00C5610C"/>
    <w:rsid w:val="00C57E48"/>
    <w:rsid w:val="00C604B0"/>
    <w:rsid w:val="00C61475"/>
    <w:rsid w:val="00C61AF7"/>
    <w:rsid w:val="00C62D9C"/>
    <w:rsid w:val="00C63006"/>
    <w:rsid w:val="00C63352"/>
    <w:rsid w:val="00C64A96"/>
    <w:rsid w:val="00C64BF5"/>
    <w:rsid w:val="00C65D46"/>
    <w:rsid w:val="00C65FE9"/>
    <w:rsid w:val="00C66862"/>
    <w:rsid w:val="00C66AF6"/>
    <w:rsid w:val="00C6710C"/>
    <w:rsid w:val="00C71B72"/>
    <w:rsid w:val="00C74721"/>
    <w:rsid w:val="00C74E9B"/>
    <w:rsid w:val="00C75279"/>
    <w:rsid w:val="00C82966"/>
    <w:rsid w:val="00C8685B"/>
    <w:rsid w:val="00C86B0E"/>
    <w:rsid w:val="00C921B7"/>
    <w:rsid w:val="00C930E3"/>
    <w:rsid w:val="00C933EC"/>
    <w:rsid w:val="00C93FAF"/>
    <w:rsid w:val="00CA100B"/>
    <w:rsid w:val="00CA1D74"/>
    <w:rsid w:val="00CA2F75"/>
    <w:rsid w:val="00CA3EEE"/>
    <w:rsid w:val="00CA4A75"/>
    <w:rsid w:val="00CA5ED2"/>
    <w:rsid w:val="00CA6017"/>
    <w:rsid w:val="00CA6219"/>
    <w:rsid w:val="00CA6821"/>
    <w:rsid w:val="00CA68CB"/>
    <w:rsid w:val="00CA6F8C"/>
    <w:rsid w:val="00CA75E6"/>
    <w:rsid w:val="00CA7995"/>
    <w:rsid w:val="00CB0792"/>
    <w:rsid w:val="00CB0F36"/>
    <w:rsid w:val="00CB12A8"/>
    <w:rsid w:val="00CB24FB"/>
    <w:rsid w:val="00CB31D9"/>
    <w:rsid w:val="00CB5CD6"/>
    <w:rsid w:val="00CB618F"/>
    <w:rsid w:val="00CB6B78"/>
    <w:rsid w:val="00CB7580"/>
    <w:rsid w:val="00CC0351"/>
    <w:rsid w:val="00CC0A9D"/>
    <w:rsid w:val="00CC19A1"/>
    <w:rsid w:val="00CC2154"/>
    <w:rsid w:val="00CC3739"/>
    <w:rsid w:val="00CC5E36"/>
    <w:rsid w:val="00CC6396"/>
    <w:rsid w:val="00CC786C"/>
    <w:rsid w:val="00CC7D34"/>
    <w:rsid w:val="00CD02D0"/>
    <w:rsid w:val="00CD0594"/>
    <w:rsid w:val="00CD1F3A"/>
    <w:rsid w:val="00CD5A16"/>
    <w:rsid w:val="00CE071F"/>
    <w:rsid w:val="00CE0BCC"/>
    <w:rsid w:val="00CE1385"/>
    <w:rsid w:val="00CE1AFC"/>
    <w:rsid w:val="00CE275F"/>
    <w:rsid w:val="00CE2763"/>
    <w:rsid w:val="00CE2976"/>
    <w:rsid w:val="00CE4B3B"/>
    <w:rsid w:val="00CE507A"/>
    <w:rsid w:val="00CE69C2"/>
    <w:rsid w:val="00CE6C60"/>
    <w:rsid w:val="00CE77FF"/>
    <w:rsid w:val="00CF042E"/>
    <w:rsid w:val="00CF11E6"/>
    <w:rsid w:val="00CF276D"/>
    <w:rsid w:val="00CF29BD"/>
    <w:rsid w:val="00CF5248"/>
    <w:rsid w:val="00CF7312"/>
    <w:rsid w:val="00D0093D"/>
    <w:rsid w:val="00D00A55"/>
    <w:rsid w:val="00D01237"/>
    <w:rsid w:val="00D019F4"/>
    <w:rsid w:val="00D05B2A"/>
    <w:rsid w:val="00D06121"/>
    <w:rsid w:val="00D06764"/>
    <w:rsid w:val="00D116B1"/>
    <w:rsid w:val="00D1538E"/>
    <w:rsid w:val="00D20745"/>
    <w:rsid w:val="00D21088"/>
    <w:rsid w:val="00D212BA"/>
    <w:rsid w:val="00D21F49"/>
    <w:rsid w:val="00D2210F"/>
    <w:rsid w:val="00D24B61"/>
    <w:rsid w:val="00D25478"/>
    <w:rsid w:val="00D258E9"/>
    <w:rsid w:val="00D31657"/>
    <w:rsid w:val="00D3190D"/>
    <w:rsid w:val="00D3296F"/>
    <w:rsid w:val="00D33AF3"/>
    <w:rsid w:val="00D35417"/>
    <w:rsid w:val="00D35C4B"/>
    <w:rsid w:val="00D35C5C"/>
    <w:rsid w:val="00D43126"/>
    <w:rsid w:val="00D43895"/>
    <w:rsid w:val="00D44404"/>
    <w:rsid w:val="00D44D17"/>
    <w:rsid w:val="00D47783"/>
    <w:rsid w:val="00D51C31"/>
    <w:rsid w:val="00D523BC"/>
    <w:rsid w:val="00D52FD9"/>
    <w:rsid w:val="00D56230"/>
    <w:rsid w:val="00D5668A"/>
    <w:rsid w:val="00D56FB0"/>
    <w:rsid w:val="00D57A5C"/>
    <w:rsid w:val="00D57C33"/>
    <w:rsid w:val="00D606D0"/>
    <w:rsid w:val="00D617EC"/>
    <w:rsid w:val="00D61955"/>
    <w:rsid w:val="00D62A90"/>
    <w:rsid w:val="00D64E21"/>
    <w:rsid w:val="00D64E5D"/>
    <w:rsid w:val="00D65214"/>
    <w:rsid w:val="00D66289"/>
    <w:rsid w:val="00D67058"/>
    <w:rsid w:val="00D6783C"/>
    <w:rsid w:val="00D7025B"/>
    <w:rsid w:val="00D70265"/>
    <w:rsid w:val="00D71C0C"/>
    <w:rsid w:val="00D7253A"/>
    <w:rsid w:val="00D73368"/>
    <w:rsid w:val="00D734CC"/>
    <w:rsid w:val="00D73537"/>
    <w:rsid w:val="00D739C7"/>
    <w:rsid w:val="00D7405A"/>
    <w:rsid w:val="00D75F3D"/>
    <w:rsid w:val="00D77138"/>
    <w:rsid w:val="00D82A73"/>
    <w:rsid w:val="00D82E1B"/>
    <w:rsid w:val="00D83250"/>
    <w:rsid w:val="00D849C2"/>
    <w:rsid w:val="00D854C4"/>
    <w:rsid w:val="00D85697"/>
    <w:rsid w:val="00D8591E"/>
    <w:rsid w:val="00D8624E"/>
    <w:rsid w:val="00D904BF"/>
    <w:rsid w:val="00D92D96"/>
    <w:rsid w:val="00D940CC"/>
    <w:rsid w:val="00D9435A"/>
    <w:rsid w:val="00D953F3"/>
    <w:rsid w:val="00D97321"/>
    <w:rsid w:val="00DA0A0C"/>
    <w:rsid w:val="00DA0DFD"/>
    <w:rsid w:val="00DA1C71"/>
    <w:rsid w:val="00DA5CE7"/>
    <w:rsid w:val="00DA6F8D"/>
    <w:rsid w:val="00DA73E4"/>
    <w:rsid w:val="00DB2D5A"/>
    <w:rsid w:val="00DB4D40"/>
    <w:rsid w:val="00DB6DAC"/>
    <w:rsid w:val="00DC29B9"/>
    <w:rsid w:val="00DC3E6C"/>
    <w:rsid w:val="00DC4550"/>
    <w:rsid w:val="00DC469E"/>
    <w:rsid w:val="00DC5667"/>
    <w:rsid w:val="00DC676A"/>
    <w:rsid w:val="00DC6950"/>
    <w:rsid w:val="00DC738F"/>
    <w:rsid w:val="00DC76A9"/>
    <w:rsid w:val="00DD151D"/>
    <w:rsid w:val="00DD15D0"/>
    <w:rsid w:val="00DD15DF"/>
    <w:rsid w:val="00DD40D5"/>
    <w:rsid w:val="00DD50E8"/>
    <w:rsid w:val="00DD54C6"/>
    <w:rsid w:val="00DD5649"/>
    <w:rsid w:val="00DD71BE"/>
    <w:rsid w:val="00DD7286"/>
    <w:rsid w:val="00DD7304"/>
    <w:rsid w:val="00DD7B9C"/>
    <w:rsid w:val="00DE1285"/>
    <w:rsid w:val="00DE31EE"/>
    <w:rsid w:val="00DF0012"/>
    <w:rsid w:val="00DF0674"/>
    <w:rsid w:val="00DF0A4F"/>
    <w:rsid w:val="00DF2C7F"/>
    <w:rsid w:val="00DF3123"/>
    <w:rsid w:val="00DF4C70"/>
    <w:rsid w:val="00DF4E67"/>
    <w:rsid w:val="00DF5E29"/>
    <w:rsid w:val="00E00101"/>
    <w:rsid w:val="00E022B4"/>
    <w:rsid w:val="00E02A60"/>
    <w:rsid w:val="00E03CAD"/>
    <w:rsid w:val="00E04738"/>
    <w:rsid w:val="00E04A3D"/>
    <w:rsid w:val="00E0636F"/>
    <w:rsid w:val="00E07659"/>
    <w:rsid w:val="00E07D59"/>
    <w:rsid w:val="00E10DBD"/>
    <w:rsid w:val="00E124E2"/>
    <w:rsid w:val="00E12527"/>
    <w:rsid w:val="00E163F3"/>
    <w:rsid w:val="00E215C0"/>
    <w:rsid w:val="00E21A58"/>
    <w:rsid w:val="00E222EE"/>
    <w:rsid w:val="00E226DA"/>
    <w:rsid w:val="00E22AB1"/>
    <w:rsid w:val="00E23CBC"/>
    <w:rsid w:val="00E2423A"/>
    <w:rsid w:val="00E2581E"/>
    <w:rsid w:val="00E27BB0"/>
    <w:rsid w:val="00E3122F"/>
    <w:rsid w:val="00E34062"/>
    <w:rsid w:val="00E35B82"/>
    <w:rsid w:val="00E409FB"/>
    <w:rsid w:val="00E40E4B"/>
    <w:rsid w:val="00E42315"/>
    <w:rsid w:val="00E42F85"/>
    <w:rsid w:val="00E436A3"/>
    <w:rsid w:val="00E44E8F"/>
    <w:rsid w:val="00E45A1F"/>
    <w:rsid w:val="00E466C6"/>
    <w:rsid w:val="00E47575"/>
    <w:rsid w:val="00E47787"/>
    <w:rsid w:val="00E501F1"/>
    <w:rsid w:val="00E507A7"/>
    <w:rsid w:val="00E53E08"/>
    <w:rsid w:val="00E546ED"/>
    <w:rsid w:val="00E54A0D"/>
    <w:rsid w:val="00E558AF"/>
    <w:rsid w:val="00E57F84"/>
    <w:rsid w:val="00E6018B"/>
    <w:rsid w:val="00E61D74"/>
    <w:rsid w:val="00E61EFA"/>
    <w:rsid w:val="00E61F99"/>
    <w:rsid w:val="00E623C8"/>
    <w:rsid w:val="00E62E01"/>
    <w:rsid w:val="00E6352C"/>
    <w:rsid w:val="00E64A67"/>
    <w:rsid w:val="00E65461"/>
    <w:rsid w:val="00E65861"/>
    <w:rsid w:val="00E65CEC"/>
    <w:rsid w:val="00E67BE0"/>
    <w:rsid w:val="00E705BB"/>
    <w:rsid w:val="00E70EBA"/>
    <w:rsid w:val="00E71898"/>
    <w:rsid w:val="00E71CFA"/>
    <w:rsid w:val="00E724DC"/>
    <w:rsid w:val="00E7260F"/>
    <w:rsid w:val="00E7273C"/>
    <w:rsid w:val="00E729D1"/>
    <w:rsid w:val="00E73454"/>
    <w:rsid w:val="00E73507"/>
    <w:rsid w:val="00E73627"/>
    <w:rsid w:val="00E7393A"/>
    <w:rsid w:val="00E766FE"/>
    <w:rsid w:val="00E76B6E"/>
    <w:rsid w:val="00E77A04"/>
    <w:rsid w:val="00E77D90"/>
    <w:rsid w:val="00E80063"/>
    <w:rsid w:val="00E80977"/>
    <w:rsid w:val="00E8124A"/>
    <w:rsid w:val="00E84EFA"/>
    <w:rsid w:val="00E854D3"/>
    <w:rsid w:val="00E85885"/>
    <w:rsid w:val="00E871BF"/>
    <w:rsid w:val="00E908E0"/>
    <w:rsid w:val="00E91BB3"/>
    <w:rsid w:val="00E93EB6"/>
    <w:rsid w:val="00E943A3"/>
    <w:rsid w:val="00E943E7"/>
    <w:rsid w:val="00E946C9"/>
    <w:rsid w:val="00E94EA0"/>
    <w:rsid w:val="00E952C1"/>
    <w:rsid w:val="00E95F69"/>
    <w:rsid w:val="00E96D0F"/>
    <w:rsid w:val="00EA09CE"/>
    <w:rsid w:val="00EA2351"/>
    <w:rsid w:val="00EA2F89"/>
    <w:rsid w:val="00EA349B"/>
    <w:rsid w:val="00EA45CF"/>
    <w:rsid w:val="00EA55BD"/>
    <w:rsid w:val="00EA63EC"/>
    <w:rsid w:val="00EB0353"/>
    <w:rsid w:val="00EB06E3"/>
    <w:rsid w:val="00EB1DE2"/>
    <w:rsid w:val="00EB586B"/>
    <w:rsid w:val="00EB5F4D"/>
    <w:rsid w:val="00EC0FF6"/>
    <w:rsid w:val="00EC1157"/>
    <w:rsid w:val="00EC2801"/>
    <w:rsid w:val="00EC3932"/>
    <w:rsid w:val="00EC39E1"/>
    <w:rsid w:val="00EC42F4"/>
    <w:rsid w:val="00EC5A37"/>
    <w:rsid w:val="00EC5A7C"/>
    <w:rsid w:val="00EC60C3"/>
    <w:rsid w:val="00EC68D6"/>
    <w:rsid w:val="00ED0A7D"/>
    <w:rsid w:val="00ED2828"/>
    <w:rsid w:val="00ED2862"/>
    <w:rsid w:val="00ED537A"/>
    <w:rsid w:val="00ED7B04"/>
    <w:rsid w:val="00EE1B84"/>
    <w:rsid w:val="00EE317F"/>
    <w:rsid w:val="00EE42BE"/>
    <w:rsid w:val="00EE59BC"/>
    <w:rsid w:val="00EE5B4A"/>
    <w:rsid w:val="00EE625A"/>
    <w:rsid w:val="00EE6A0E"/>
    <w:rsid w:val="00EE72C5"/>
    <w:rsid w:val="00EE7F56"/>
    <w:rsid w:val="00EF04DE"/>
    <w:rsid w:val="00EF4F56"/>
    <w:rsid w:val="00EF57FC"/>
    <w:rsid w:val="00EF659C"/>
    <w:rsid w:val="00EF65B6"/>
    <w:rsid w:val="00F0022B"/>
    <w:rsid w:val="00F0299B"/>
    <w:rsid w:val="00F035B8"/>
    <w:rsid w:val="00F03B32"/>
    <w:rsid w:val="00F05AC2"/>
    <w:rsid w:val="00F12DD9"/>
    <w:rsid w:val="00F14B9E"/>
    <w:rsid w:val="00F15581"/>
    <w:rsid w:val="00F15FF2"/>
    <w:rsid w:val="00F16149"/>
    <w:rsid w:val="00F177D3"/>
    <w:rsid w:val="00F22601"/>
    <w:rsid w:val="00F23CE5"/>
    <w:rsid w:val="00F255D6"/>
    <w:rsid w:val="00F25951"/>
    <w:rsid w:val="00F27654"/>
    <w:rsid w:val="00F27D9F"/>
    <w:rsid w:val="00F30BA4"/>
    <w:rsid w:val="00F3115A"/>
    <w:rsid w:val="00F31C32"/>
    <w:rsid w:val="00F321A7"/>
    <w:rsid w:val="00F330BA"/>
    <w:rsid w:val="00F3367F"/>
    <w:rsid w:val="00F339BD"/>
    <w:rsid w:val="00F33F1B"/>
    <w:rsid w:val="00F3441D"/>
    <w:rsid w:val="00F34692"/>
    <w:rsid w:val="00F35445"/>
    <w:rsid w:val="00F356DD"/>
    <w:rsid w:val="00F359A3"/>
    <w:rsid w:val="00F36B58"/>
    <w:rsid w:val="00F37AB7"/>
    <w:rsid w:val="00F40BEB"/>
    <w:rsid w:val="00F4143A"/>
    <w:rsid w:val="00F42EBB"/>
    <w:rsid w:val="00F47A88"/>
    <w:rsid w:val="00F506F2"/>
    <w:rsid w:val="00F51FC0"/>
    <w:rsid w:val="00F5352A"/>
    <w:rsid w:val="00F5412E"/>
    <w:rsid w:val="00F604C2"/>
    <w:rsid w:val="00F6050F"/>
    <w:rsid w:val="00F60632"/>
    <w:rsid w:val="00F60EAB"/>
    <w:rsid w:val="00F6117F"/>
    <w:rsid w:val="00F62302"/>
    <w:rsid w:val="00F6259D"/>
    <w:rsid w:val="00F636BB"/>
    <w:rsid w:val="00F63AA3"/>
    <w:rsid w:val="00F64007"/>
    <w:rsid w:val="00F66B2B"/>
    <w:rsid w:val="00F6797C"/>
    <w:rsid w:val="00F730B3"/>
    <w:rsid w:val="00F73A3A"/>
    <w:rsid w:val="00F73AD1"/>
    <w:rsid w:val="00F76EE5"/>
    <w:rsid w:val="00F778C4"/>
    <w:rsid w:val="00F80FCD"/>
    <w:rsid w:val="00F813E7"/>
    <w:rsid w:val="00F817FA"/>
    <w:rsid w:val="00F81DCE"/>
    <w:rsid w:val="00F81EC0"/>
    <w:rsid w:val="00F81EF2"/>
    <w:rsid w:val="00F82683"/>
    <w:rsid w:val="00F82C94"/>
    <w:rsid w:val="00F83B57"/>
    <w:rsid w:val="00F85569"/>
    <w:rsid w:val="00F86FD6"/>
    <w:rsid w:val="00F90838"/>
    <w:rsid w:val="00F91B2F"/>
    <w:rsid w:val="00F94119"/>
    <w:rsid w:val="00F94E5F"/>
    <w:rsid w:val="00F94F19"/>
    <w:rsid w:val="00FA2D8C"/>
    <w:rsid w:val="00FA2E6C"/>
    <w:rsid w:val="00FA6B8E"/>
    <w:rsid w:val="00FA7469"/>
    <w:rsid w:val="00FA7AD2"/>
    <w:rsid w:val="00FA7BC5"/>
    <w:rsid w:val="00FB2CCC"/>
    <w:rsid w:val="00FB4FD9"/>
    <w:rsid w:val="00FB5714"/>
    <w:rsid w:val="00FC3F1D"/>
    <w:rsid w:val="00FC48FD"/>
    <w:rsid w:val="00FC70E0"/>
    <w:rsid w:val="00FC7C9D"/>
    <w:rsid w:val="00FD027A"/>
    <w:rsid w:val="00FD0395"/>
    <w:rsid w:val="00FD19C3"/>
    <w:rsid w:val="00FD3945"/>
    <w:rsid w:val="00FD3E42"/>
    <w:rsid w:val="00FD43CD"/>
    <w:rsid w:val="00FD46B0"/>
    <w:rsid w:val="00FD4E2B"/>
    <w:rsid w:val="00FD63A0"/>
    <w:rsid w:val="00FD70DB"/>
    <w:rsid w:val="00FD71EA"/>
    <w:rsid w:val="00FD7C37"/>
    <w:rsid w:val="00FE038C"/>
    <w:rsid w:val="00FE234F"/>
    <w:rsid w:val="00FE3929"/>
    <w:rsid w:val="00FE3936"/>
    <w:rsid w:val="00FE4127"/>
    <w:rsid w:val="00FE444D"/>
    <w:rsid w:val="00FE5372"/>
    <w:rsid w:val="00FE6C27"/>
    <w:rsid w:val="00FE7528"/>
    <w:rsid w:val="00FF03AD"/>
    <w:rsid w:val="00FF0C99"/>
    <w:rsid w:val="00FF1DCC"/>
    <w:rsid w:val="00FF1DFD"/>
    <w:rsid w:val="00FF2A6F"/>
    <w:rsid w:val="00FF3AF0"/>
    <w:rsid w:val="00FF3B37"/>
    <w:rsid w:val="00FF436B"/>
    <w:rsid w:val="00FF4B68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965AC"/>
  <w15:docId w15:val="{DBD25E61-C27E-4497-847F-5990CFD6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6C9"/>
  </w:style>
  <w:style w:type="paragraph" w:styleId="Nagwek1">
    <w:name w:val="heading 1"/>
    <w:basedOn w:val="Normalny"/>
    <w:next w:val="Normalny"/>
    <w:link w:val="Nagwek1Znak"/>
    <w:uiPriority w:val="9"/>
    <w:qFormat/>
    <w:rsid w:val="007F36C9"/>
    <w:pPr>
      <w:keepNext/>
      <w:keepLines/>
      <w:numPr>
        <w:numId w:val="1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36C9"/>
    <w:pPr>
      <w:keepNext/>
      <w:keepLines/>
      <w:numPr>
        <w:ilvl w:val="1"/>
        <w:numId w:val="1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36C9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36C9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36C9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36C9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36C9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36C9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36C9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2C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rsid w:val="002C1742"/>
  </w:style>
  <w:style w:type="paragraph" w:styleId="Stopka">
    <w:name w:val="footer"/>
    <w:basedOn w:val="Normalny"/>
    <w:link w:val="StopkaZnak"/>
    <w:uiPriority w:val="99"/>
    <w:unhideWhenUsed/>
    <w:rsid w:val="002C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  <w:semiHidden/>
    <w:rsid w:val="002C1742"/>
  </w:style>
  <w:style w:type="paragraph" w:styleId="Tekstdymka">
    <w:name w:val="Balloon Text"/>
    <w:basedOn w:val="Normalny"/>
    <w:semiHidden/>
    <w:unhideWhenUsed/>
    <w:rsid w:val="002C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sid w:val="002C1742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2C1742"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F36C9"/>
    <w:rPr>
      <w:b/>
      <w:bCs/>
      <w:color w:val="000000" w:themeColor="text1"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</w:rPr>
  </w:style>
  <w:style w:type="character" w:styleId="Odwoaniedokomentarza">
    <w:name w:val="annotation reference"/>
    <w:uiPriority w:val="99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yteHipercze">
    <w:name w:val="FollowedHyperlink"/>
    <w:rsid w:val="000842FA"/>
    <w:rPr>
      <w:color w:val="954F72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D52F4"/>
  </w:style>
  <w:style w:type="paragraph" w:customStyle="1" w:styleId="Akapitzlist2">
    <w:name w:val="Akapit z listą2"/>
    <w:basedOn w:val="Normalny"/>
    <w:rsid w:val="00992036"/>
    <w:pPr>
      <w:ind w:left="720"/>
    </w:pPr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806E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6E0A"/>
    <w:rPr>
      <w:lang w:eastAsia="en-US"/>
    </w:rPr>
  </w:style>
  <w:style w:type="character" w:styleId="Odwoanieprzypisudolnego">
    <w:name w:val="footnote reference"/>
    <w:basedOn w:val="Domylnaczcionkaakapitu"/>
    <w:rsid w:val="00806E0A"/>
    <w:rPr>
      <w:vertAlign w:val="superscript"/>
    </w:rPr>
  </w:style>
  <w:style w:type="character" w:customStyle="1" w:styleId="bbtext">
    <w:name w:val="bbtext"/>
    <w:uiPriority w:val="99"/>
    <w:rsid w:val="000C555E"/>
  </w:style>
  <w:style w:type="paragraph" w:customStyle="1" w:styleId="Tekstpodstawowy2">
    <w:name w:val="Tekst podstawowy2"/>
    <w:basedOn w:val="Normalny"/>
    <w:uiPriority w:val="99"/>
    <w:rsid w:val="000C555E"/>
    <w:pPr>
      <w:widowControl w:val="0"/>
      <w:suppressAutoHyphens/>
      <w:spacing w:after="0" w:line="240" w:lineRule="auto"/>
    </w:pPr>
    <w:rPr>
      <w:rFonts w:ascii="Thorndale" w:hAnsi="Thorndale" w:cs="Thorndale"/>
      <w:color w:val="000000"/>
      <w:kern w:val="1"/>
      <w:sz w:val="28"/>
      <w:szCs w:val="28"/>
      <w:lang w:eastAsia="ar-SA"/>
    </w:rPr>
  </w:style>
  <w:style w:type="character" w:customStyle="1" w:styleId="FontStyle22">
    <w:name w:val="Font Style22"/>
    <w:uiPriority w:val="99"/>
    <w:rsid w:val="00994078"/>
    <w:rPr>
      <w:rFonts w:ascii="Arial Unicode MS" w:eastAsia="Times New Roman" w:hAnsi="Arial Unicode MS" w:cs="Arial Unicode MS"/>
      <w:color w:val="000000"/>
      <w:sz w:val="20"/>
      <w:szCs w:val="20"/>
    </w:rPr>
  </w:style>
  <w:style w:type="character" w:customStyle="1" w:styleId="gmail-gwp5bea9207gwp1d1f1b68gwped893e5agray-text">
    <w:name w:val="gmail-gwp5bea9207_gwp1d1f1b68_gwped893e5a_gray-text"/>
    <w:basedOn w:val="Domylnaczcionkaakapitu"/>
    <w:rsid w:val="004915BF"/>
  </w:style>
  <w:style w:type="paragraph" w:customStyle="1" w:styleId="Standard">
    <w:name w:val="Standard"/>
    <w:rsid w:val="003178C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redniasiatka1akcent21">
    <w:name w:val="Średnia siatka 1 — akcent 21"/>
    <w:aliases w:val="Numerowanie,List Paragraph,Akapit z listą BS,Kolorowa lista — akcent 11"/>
    <w:basedOn w:val="Normalny"/>
    <w:uiPriority w:val="1"/>
    <w:rsid w:val="003A527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3E3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F36C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36C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36C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36C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36C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36C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36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36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36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F36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F36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6C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36C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7F36C9"/>
    <w:rPr>
      <w:color w:val="5A5A5A" w:themeColor="text1" w:themeTint="A5"/>
      <w:spacing w:val="10"/>
    </w:rPr>
  </w:style>
  <w:style w:type="character" w:styleId="Uwydatnienie">
    <w:name w:val="Emphasis"/>
    <w:basedOn w:val="Domylnaczcionkaakapitu"/>
    <w:uiPriority w:val="20"/>
    <w:qFormat/>
    <w:rsid w:val="007F36C9"/>
    <w:rPr>
      <w:i/>
      <w:iCs/>
      <w:color w:val="auto"/>
    </w:rPr>
  </w:style>
  <w:style w:type="paragraph" w:styleId="Bezodstpw">
    <w:name w:val="No Spacing"/>
    <w:uiPriority w:val="1"/>
    <w:qFormat/>
    <w:rsid w:val="007F36C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F36C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F36C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36C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36C9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7F36C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F36C9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7F36C9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F36C9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7F36C9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F36C9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CDD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540746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06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12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63C9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7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fcpszczolka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5C6D0-34E3-4FE5-9193-C8D7674B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3812</Words>
  <Characters>22874</Characters>
  <Application>Microsoft Office Word</Application>
  <DocSecurity>0</DocSecurity>
  <Lines>190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Katowice, 22</vt:lpstr>
      <vt:lpstr>Katowice, 22</vt:lpstr>
    </vt:vector>
  </TitlesOfParts>
  <Company>Hewlett-Packard Company</Company>
  <LinksUpToDate>false</LinksUpToDate>
  <CharactersWithSpaces>26633</CharactersWithSpaces>
  <SharedDoc>false</SharedDoc>
  <HLinks>
    <vt:vector size="12" baseType="variant">
      <vt:variant>
        <vt:i4>2949210</vt:i4>
      </vt:variant>
      <vt:variant>
        <vt:i4>3</vt:i4>
      </vt:variant>
      <vt:variant>
        <vt:i4>0</vt:i4>
      </vt:variant>
      <vt:variant>
        <vt:i4>5</vt:i4>
      </vt:variant>
      <vt:variant>
        <vt:lpwstr>mailto:b.kolbusz@unionparts.pl</vt:lpwstr>
      </vt:variant>
      <vt:variant>
        <vt:lpwstr/>
      </vt:variant>
      <vt:variant>
        <vt:i4>5767263</vt:i4>
      </vt:variant>
      <vt:variant>
        <vt:i4>0</vt:i4>
      </vt:variant>
      <vt:variant>
        <vt:i4>0</vt:i4>
      </vt:variant>
      <vt:variant>
        <vt:i4>5</vt:i4>
      </vt:variant>
      <vt:variant>
        <vt:lpwstr>http://popw.parp.gov.pl/nabor-wnioskow/nabor-wnioskow-o-dofinansowanie-do-i-etapu-dzialania-1-2-popw-w-2016-roku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Irasek</dc:creator>
  <cp:lastModifiedBy>Mirosław Kociuba</cp:lastModifiedBy>
  <cp:revision>3</cp:revision>
  <cp:lastPrinted>2024-11-15T08:04:00Z</cp:lastPrinted>
  <dcterms:created xsi:type="dcterms:W3CDTF">2024-11-15T08:05:00Z</dcterms:created>
  <dcterms:modified xsi:type="dcterms:W3CDTF">2024-11-15T09:46:00Z</dcterms:modified>
</cp:coreProperties>
</file>