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E0AE1" w14:textId="0AFFF445" w:rsidR="00F17B94" w:rsidRPr="0069199C" w:rsidRDefault="00F17B94" w:rsidP="0069199C">
      <w:pPr>
        <w:jc w:val="right"/>
        <w:rPr>
          <w:rFonts w:ascii="Arial" w:hAnsi="Arial" w:cs="Arial"/>
          <w:b/>
          <w:sz w:val="20"/>
        </w:rPr>
      </w:pPr>
      <w:bookmarkStart w:id="0" w:name="_GoBack"/>
      <w:r w:rsidRPr="0069199C">
        <w:rPr>
          <w:rFonts w:ascii="Arial" w:hAnsi="Arial" w:cs="Arial"/>
          <w:sz w:val="20"/>
        </w:rPr>
        <w:t xml:space="preserve">Załącznik nr 5 do </w:t>
      </w:r>
      <w:r w:rsidR="00085013" w:rsidRPr="0069199C">
        <w:rPr>
          <w:rFonts w:ascii="Arial" w:hAnsi="Arial" w:cs="Arial"/>
          <w:sz w:val="20"/>
        </w:rPr>
        <w:t>Zapr</w:t>
      </w:r>
      <w:r w:rsidRPr="0069199C">
        <w:rPr>
          <w:rFonts w:ascii="Arial" w:hAnsi="Arial" w:cs="Arial"/>
          <w:sz w:val="20"/>
        </w:rPr>
        <w:t>oszenia</w:t>
      </w:r>
    </w:p>
    <w:p w14:paraId="249419A7" w14:textId="77777777" w:rsidR="00F17B94" w:rsidRPr="0069199C" w:rsidRDefault="00F17B94" w:rsidP="0069199C">
      <w:pPr>
        <w:jc w:val="center"/>
        <w:rPr>
          <w:rFonts w:ascii="Arial" w:hAnsi="Arial" w:cs="Arial"/>
          <w:b/>
          <w:sz w:val="20"/>
        </w:rPr>
      </w:pPr>
    </w:p>
    <w:p w14:paraId="60A8F32F" w14:textId="77777777" w:rsidR="00F17B94" w:rsidRPr="0069199C" w:rsidRDefault="00F17B94" w:rsidP="0069199C">
      <w:pPr>
        <w:jc w:val="center"/>
        <w:rPr>
          <w:rFonts w:ascii="Arial" w:hAnsi="Arial" w:cs="Arial"/>
          <w:b/>
          <w:sz w:val="20"/>
        </w:rPr>
      </w:pPr>
    </w:p>
    <w:p w14:paraId="4C8631E8" w14:textId="77777777" w:rsidR="00F17B94" w:rsidRPr="0069199C" w:rsidRDefault="00F17B94" w:rsidP="0069199C">
      <w:pPr>
        <w:jc w:val="center"/>
        <w:rPr>
          <w:rFonts w:ascii="Arial" w:hAnsi="Arial" w:cs="Arial"/>
          <w:b/>
          <w:sz w:val="20"/>
        </w:rPr>
      </w:pPr>
      <w:r w:rsidRPr="0069199C">
        <w:rPr>
          <w:rFonts w:ascii="Arial" w:hAnsi="Arial" w:cs="Arial"/>
          <w:b/>
          <w:sz w:val="20"/>
        </w:rPr>
        <w:t xml:space="preserve">Informacja dla Oferentów </w:t>
      </w:r>
    </w:p>
    <w:p w14:paraId="53357755" w14:textId="77777777" w:rsidR="00F17B94" w:rsidRPr="0069199C" w:rsidRDefault="00F17B94" w:rsidP="0069199C">
      <w:pPr>
        <w:jc w:val="center"/>
        <w:rPr>
          <w:rFonts w:ascii="Arial" w:hAnsi="Arial" w:cs="Arial"/>
          <w:b/>
          <w:sz w:val="20"/>
        </w:rPr>
      </w:pPr>
      <w:r w:rsidRPr="0069199C">
        <w:rPr>
          <w:rFonts w:ascii="Arial" w:hAnsi="Arial" w:cs="Arial"/>
          <w:b/>
          <w:sz w:val="20"/>
        </w:rPr>
        <w:t>w związku z przetwarzaniem danych osobowych</w:t>
      </w:r>
    </w:p>
    <w:p w14:paraId="452FE0DA" w14:textId="77777777" w:rsidR="00F17B94" w:rsidRPr="0069199C" w:rsidRDefault="00F17B94" w:rsidP="0069199C">
      <w:pPr>
        <w:jc w:val="center"/>
        <w:rPr>
          <w:rFonts w:ascii="Arial" w:hAnsi="Arial" w:cs="Arial"/>
          <w:b/>
          <w:sz w:val="20"/>
        </w:rPr>
      </w:pPr>
    </w:p>
    <w:p w14:paraId="58D1F764" w14:textId="5587D79B" w:rsidR="00F17B94" w:rsidRPr="0069199C" w:rsidRDefault="00F17B94" w:rsidP="0069199C">
      <w:pPr>
        <w:pStyle w:val="Akapitzlist"/>
        <w:numPr>
          <w:ilvl w:val="0"/>
          <w:numId w:val="8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69199C">
        <w:rPr>
          <w:rFonts w:ascii="Arial" w:hAnsi="Arial" w:cs="Arial"/>
          <w:sz w:val="20"/>
        </w:rPr>
        <w:t>Niniejsza informacja dla Oferentów została wydana zgodnie z Rozporządzeniem o Ochronie Danych Osobowych (</w:t>
      </w:r>
      <w:r w:rsidRPr="0069199C">
        <w:rPr>
          <w:rFonts w:ascii="Arial" w:hAnsi="Arial" w:cs="Arial"/>
          <w:i/>
          <w:sz w:val="20"/>
        </w:rPr>
        <w:t>Rozporządzenie Parlamentu Europejskiego i Rady (UE) 2016/679 z dnia 27 kwietnia 2016 roku w sprawie ochrony osób fizycznych w związku z przetwarzaniem danych osobowych</w:t>
      </w:r>
      <w:r w:rsidRPr="0069199C">
        <w:rPr>
          <w:rFonts w:ascii="Arial" w:hAnsi="Arial" w:cs="Arial"/>
          <w:i/>
          <w:sz w:val="20"/>
        </w:rPr>
        <w:br/>
        <w:t>i w sprawie swobodnego przepływu takich danych oraz uchylenia dyrektywy 95/46/WE obowiązujące od dnia 25 maja 2018 roku – dalej jako: RODO</w:t>
      </w:r>
      <w:r w:rsidRPr="0069199C">
        <w:rPr>
          <w:rFonts w:ascii="Arial" w:hAnsi="Arial" w:cs="Arial"/>
          <w:sz w:val="20"/>
        </w:rPr>
        <w:t xml:space="preserve">) i dotyczy danych osobowych pozyskiwanych przez </w:t>
      </w:r>
      <w:r w:rsidR="002D344C" w:rsidRPr="0069199C">
        <w:rPr>
          <w:rFonts w:ascii="Arial" w:hAnsi="Arial" w:cs="Arial"/>
          <w:sz w:val="20"/>
        </w:rPr>
        <w:t xml:space="preserve">Fabrykę Cukierków ”Pszczółka” Sp. z o.o. </w:t>
      </w:r>
      <w:r w:rsidRPr="0069199C">
        <w:rPr>
          <w:rFonts w:ascii="Arial" w:hAnsi="Arial" w:cs="Arial"/>
          <w:sz w:val="20"/>
        </w:rPr>
        <w:t xml:space="preserve">z siedzibą w </w:t>
      </w:r>
      <w:r w:rsidR="002D344C" w:rsidRPr="0069199C">
        <w:rPr>
          <w:rFonts w:ascii="Arial" w:hAnsi="Arial" w:cs="Arial"/>
          <w:sz w:val="20"/>
        </w:rPr>
        <w:t>Lublinie</w:t>
      </w:r>
      <w:r w:rsidRPr="0069199C">
        <w:rPr>
          <w:rFonts w:ascii="Arial" w:hAnsi="Arial" w:cs="Arial"/>
          <w:sz w:val="20"/>
        </w:rPr>
        <w:t xml:space="preserve"> (</w:t>
      </w:r>
      <w:r w:rsidR="002D344C" w:rsidRPr="0069199C">
        <w:rPr>
          <w:rFonts w:ascii="Arial" w:hAnsi="Arial" w:cs="Arial"/>
          <w:sz w:val="20"/>
        </w:rPr>
        <w:t>20-270</w:t>
      </w:r>
      <w:r w:rsidRPr="0069199C">
        <w:rPr>
          <w:rFonts w:ascii="Arial" w:hAnsi="Arial" w:cs="Arial"/>
          <w:sz w:val="20"/>
        </w:rPr>
        <w:t xml:space="preserve">), przy ul. </w:t>
      </w:r>
      <w:r w:rsidR="002D344C" w:rsidRPr="0069199C">
        <w:rPr>
          <w:rFonts w:ascii="Arial" w:hAnsi="Arial" w:cs="Arial"/>
          <w:sz w:val="20"/>
        </w:rPr>
        <w:t xml:space="preserve">Ludwika </w:t>
      </w:r>
      <w:proofErr w:type="spellStart"/>
      <w:r w:rsidR="002D344C" w:rsidRPr="0069199C">
        <w:rPr>
          <w:rFonts w:ascii="Arial" w:hAnsi="Arial" w:cs="Arial"/>
          <w:sz w:val="20"/>
        </w:rPr>
        <w:t>Spiessa</w:t>
      </w:r>
      <w:proofErr w:type="spellEnd"/>
      <w:r w:rsidR="002D344C" w:rsidRPr="0069199C">
        <w:rPr>
          <w:rFonts w:ascii="Arial" w:hAnsi="Arial" w:cs="Arial"/>
          <w:sz w:val="20"/>
        </w:rPr>
        <w:t xml:space="preserve"> 7,</w:t>
      </w:r>
      <w:r w:rsidRPr="0069199C">
        <w:rPr>
          <w:rFonts w:ascii="Arial" w:hAnsi="Arial" w:cs="Arial"/>
          <w:sz w:val="20"/>
        </w:rPr>
        <w:t xml:space="preserve"> KRS: </w:t>
      </w:r>
      <w:r w:rsidR="002D344C" w:rsidRPr="0069199C">
        <w:rPr>
          <w:rFonts w:ascii="Arial" w:hAnsi="Arial" w:cs="Arial"/>
          <w:sz w:val="20"/>
        </w:rPr>
        <w:t>0000370450</w:t>
      </w:r>
      <w:r w:rsidR="002D344C" w:rsidRPr="0069199C">
        <w:rPr>
          <w:sz w:val="20"/>
        </w:rPr>
        <w:t xml:space="preserve"> </w:t>
      </w:r>
      <w:r w:rsidRPr="0069199C">
        <w:rPr>
          <w:rFonts w:ascii="Arial" w:hAnsi="Arial" w:cs="Arial"/>
          <w:sz w:val="20"/>
        </w:rPr>
        <w:t xml:space="preserve">(dalej zwaną „Spółką”) w postępowaniach dotyczących wyboru dostawców usług, składników aktywów trwałych oraz materiałów remontowych w toku procesu inwestycyjnego </w:t>
      </w:r>
      <w:r w:rsidRPr="0069199C">
        <w:rPr>
          <w:rFonts w:ascii="Arial" w:hAnsi="Arial" w:cs="Arial"/>
          <w:sz w:val="20"/>
        </w:rPr>
        <w:br/>
        <w:t xml:space="preserve">i remontowego w </w:t>
      </w:r>
      <w:r w:rsidR="002D344C" w:rsidRPr="0069199C">
        <w:rPr>
          <w:rFonts w:ascii="Arial" w:hAnsi="Arial" w:cs="Arial"/>
          <w:sz w:val="20"/>
        </w:rPr>
        <w:t xml:space="preserve">Fabryce Cukierków ”Pszczółka” Sp. z o.o. </w:t>
      </w:r>
      <w:r w:rsidRPr="0069199C">
        <w:rPr>
          <w:rFonts w:ascii="Arial" w:hAnsi="Arial" w:cs="Arial"/>
          <w:sz w:val="20"/>
        </w:rPr>
        <w:t>(„Postępowanie”) jako administratora tych danych osobowych.</w:t>
      </w:r>
    </w:p>
    <w:p w14:paraId="0A0C9C43" w14:textId="77777777" w:rsidR="00F17B94" w:rsidRPr="0069199C" w:rsidRDefault="00F17B94" w:rsidP="0069199C">
      <w:pPr>
        <w:pStyle w:val="Akapitzlist"/>
        <w:ind w:left="426"/>
        <w:contextualSpacing w:val="0"/>
        <w:jc w:val="both"/>
        <w:rPr>
          <w:rFonts w:ascii="Arial" w:hAnsi="Arial" w:cs="Arial"/>
          <w:sz w:val="20"/>
        </w:rPr>
      </w:pPr>
      <w:r w:rsidRPr="0069199C">
        <w:rPr>
          <w:rFonts w:ascii="Arial" w:hAnsi="Arial" w:cs="Arial"/>
          <w:sz w:val="20"/>
        </w:rPr>
        <w:t xml:space="preserve">Dokument niniejszy zawiera informację o wszelkich formach przetwarzania danych osobowych </w:t>
      </w:r>
      <w:r w:rsidRPr="0069199C">
        <w:rPr>
          <w:rFonts w:ascii="Arial" w:hAnsi="Arial" w:cs="Arial"/>
          <w:sz w:val="20"/>
        </w:rPr>
        <w:br/>
        <w:t>w odniesieniu do:</w:t>
      </w:r>
    </w:p>
    <w:p w14:paraId="20D35D28" w14:textId="77777777" w:rsidR="00F17B94" w:rsidRPr="0069199C" w:rsidRDefault="00F17B94" w:rsidP="0069199C">
      <w:pPr>
        <w:pStyle w:val="Body"/>
        <w:numPr>
          <w:ilvl w:val="0"/>
          <w:numId w:val="7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osób fizycznych prowadzących działalność gospodarczą, biorących udział w Postępowaniu,</w:t>
      </w:r>
    </w:p>
    <w:p w14:paraId="67A97E74" w14:textId="77777777" w:rsidR="00F17B94" w:rsidRPr="0069199C" w:rsidRDefault="00F17B94" w:rsidP="0069199C">
      <w:pPr>
        <w:pStyle w:val="Body"/>
        <w:numPr>
          <w:ilvl w:val="0"/>
          <w:numId w:val="7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pracowników, współpracowników, pełnomocników, przedstawicieli, podwykonawców lub reprezentantów podmiotów innych niż osoby fizyczne, biorących udział w Postępowaniu lub będących podwykonawcami takich podmiotów,</w:t>
      </w:r>
    </w:p>
    <w:p w14:paraId="6C650772" w14:textId="77777777" w:rsidR="00F17B94" w:rsidRPr="0069199C" w:rsidRDefault="00F17B94" w:rsidP="0069199C">
      <w:pPr>
        <w:pStyle w:val="Body"/>
        <w:numPr>
          <w:ilvl w:val="0"/>
          <w:numId w:val="7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innych osób, których dane Spółka przetwarza w celach weryfikacji złożonych ofert </w:t>
      </w:r>
      <w:r w:rsidRPr="0069199C">
        <w:rPr>
          <w:rFonts w:ascii="Arial" w:hAnsi="Arial" w:cs="Arial"/>
          <w:sz w:val="20"/>
          <w:szCs w:val="20"/>
        </w:rPr>
        <w:br/>
        <w:t>w Postępowaniu,</w:t>
      </w:r>
    </w:p>
    <w:p w14:paraId="7ADBA269" w14:textId="77777777" w:rsidR="00F17B94" w:rsidRPr="0069199C" w:rsidRDefault="00F17B94" w:rsidP="0069199C">
      <w:pPr>
        <w:pStyle w:val="Body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 (łącznie „Oferenci”, „Kontrahenci”).</w:t>
      </w:r>
    </w:p>
    <w:p w14:paraId="56F29C0A" w14:textId="77777777" w:rsidR="00F17B94" w:rsidRPr="0069199C" w:rsidRDefault="00F17B94" w:rsidP="0069199C">
      <w:pPr>
        <w:pStyle w:val="Akapitzlist"/>
        <w:numPr>
          <w:ilvl w:val="0"/>
          <w:numId w:val="8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69199C">
        <w:rPr>
          <w:rFonts w:ascii="Arial" w:hAnsi="Arial" w:cs="Arial"/>
          <w:sz w:val="20"/>
        </w:rPr>
        <w:t>Dane osobowe nie będą przekazywane do państw trzecich, spoza Europejskiego Obszaru Gospodarczego.</w:t>
      </w:r>
    </w:p>
    <w:p w14:paraId="34591C40" w14:textId="77777777" w:rsidR="00F17B94" w:rsidRPr="0069199C" w:rsidRDefault="00F17B94" w:rsidP="0069199C">
      <w:pPr>
        <w:pStyle w:val="bullet2"/>
        <w:numPr>
          <w:ilvl w:val="0"/>
          <w:numId w:val="8"/>
        </w:numPr>
        <w:tabs>
          <w:tab w:val="left" w:pos="72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14:paraId="599D9D50" w14:textId="77777777" w:rsidR="00F17B94" w:rsidRPr="0069199C" w:rsidRDefault="00F17B94" w:rsidP="0069199C">
      <w:pPr>
        <w:pStyle w:val="Level1"/>
        <w:numPr>
          <w:ilvl w:val="0"/>
          <w:numId w:val="8"/>
        </w:numPr>
        <w:tabs>
          <w:tab w:val="left" w:pos="720"/>
        </w:tabs>
        <w:spacing w:before="0" w:after="0" w:line="24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69199C">
        <w:rPr>
          <w:rFonts w:ascii="Arial" w:hAnsi="Arial" w:cs="Arial"/>
          <w:b w:val="0"/>
          <w:sz w:val="20"/>
          <w:szCs w:val="20"/>
        </w:rPr>
        <w:t>W związku z Postępowaniem, Spółka może przetwarzać podane dane osobowe, takie jak:</w:t>
      </w:r>
    </w:p>
    <w:p w14:paraId="0EA8ECA5" w14:textId="77777777" w:rsidR="00F17B94" w:rsidRPr="0069199C" w:rsidRDefault="00F17B94" w:rsidP="0069199C">
      <w:pPr>
        <w:pStyle w:val="bullet2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imię i nazwisko, firma, adres prowadzenia działalności gospodarczej, adres korespondencyjny,</w:t>
      </w:r>
    </w:p>
    <w:p w14:paraId="018B1C9C" w14:textId="77777777" w:rsidR="00F17B94" w:rsidRPr="0069199C" w:rsidRDefault="00F17B94" w:rsidP="0069199C">
      <w:pPr>
        <w:pStyle w:val="bullet2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dane kontaktowe, takie jak adres e-mail lub numer telefonu lub faxu,</w:t>
      </w:r>
    </w:p>
    <w:p w14:paraId="50D535A8" w14:textId="77777777" w:rsidR="00F17B94" w:rsidRPr="0069199C" w:rsidRDefault="00F17B94" w:rsidP="0069199C">
      <w:pPr>
        <w:pStyle w:val="bullet2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numery rejestrowe (PESEL, w tym numer NIP lub REGON),</w:t>
      </w:r>
    </w:p>
    <w:p w14:paraId="1E785596" w14:textId="77777777" w:rsidR="00F17B94" w:rsidRPr="0069199C" w:rsidRDefault="00F17B94" w:rsidP="0069199C">
      <w:pPr>
        <w:pStyle w:val="bullet2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posiadane doświadczenie lub uprawnienia,</w:t>
      </w:r>
    </w:p>
    <w:p w14:paraId="09781B7C" w14:textId="77777777" w:rsidR="00F17B94" w:rsidRPr="0069199C" w:rsidRDefault="00F17B94" w:rsidP="0069199C">
      <w:pPr>
        <w:pStyle w:val="bullet2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stanowisko zajmowane w ramach danej organizacji lub pełnioną funkcję,</w:t>
      </w:r>
    </w:p>
    <w:p w14:paraId="5FC31C2B" w14:textId="77777777" w:rsidR="00F17B94" w:rsidRPr="0069199C" w:rsidRDefault="00F17B94" w:rsidP="0069199C">
      <w:pPr>
        <w:pStyle w:val="bullet2"/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14:paraId="5B1C7955" w14:textId="77777777" w:rsidR="00F17B94" w:rsidRPr="0069199C" w:rsidRDefault="00F17B94" w:rsidP="0069199C">
      <w:pPr>
        <w:pStyle w:val="Level1"/>
        <w:numPr>
          <w:ilvl w:val="0"/>
          <w:numId w:val="8"/>
        </w:numPr>
        <w:tabs>
          <w:tab w:val="left" w:pos="720"/>
        </w:tabs>
        <w:spacing w:before="0" w:after="0" w:line="24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bookmarkStart w:id="1" w:name="_Hlk502769556"/>
      <w:r w:rsidRPr="0069199C">
        <w:rPr>
          <w:rFonts w:ascii="Arial" w:hAnsi="Arial" w:cs="Arial"/>
          <w:b w:val="0"/>
          <w:sz w:val="20"/>
          <w:szCs w:val="20"/>
        </w:rPr>
        <w:t>Spółka może również pozyskiwać dane osobowe:</w:t>
      </w:r>
    </w:p>
    <w:p w14:paraId="6E67984E" w14:textId="77777777" w:rsidR="00F17B94" w:rsidRPr="0069199C" w:rsidRDefault="00F17B94" w:rsidP="0069199C">
      <w:pPr>
        <w:pStyle w:val="bullet2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14:paraId="174ACDCB" w14:textId="77777777" w:rsidR="00F17B94" w:rsidRPr="0069199C" w:rsidRDefault="00F17B94" w:rsidP="0069199C">
      <w:pPr>
        <w:pStyle w:val="bullet2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podwykonawców Oferentów od Oferentów, którzy dostarczyli Spółce takie dane w ramach Postępowania,</w:t>
      </w:r>
    </w:p>
    <w:p w14:paraId="2BC59620" w14:textId="77777777" w:rsidR="00F17B94" w:rsidRPr="0069199C" w:rsidRDefault="00F17B94" w:rsidP="0069199C">
      <w:pPr>
        <w:pStyle w:val="bullet2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b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1"/>
    <w:p w14:paraId="561D1800" w14:textId="77777777" w:rsidR="00F17B94" w:rsidRPr="0069199C" w:rsidRDefault="00F17B94" w:rsidP="0069199C">
      <w:pPr>
        <w:pStyle w:val="Akapitzlist"/>
        <w:numPr>
          <w:ilvl w:val="0"/>
          <w:numId w:val="8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b/>
          <w:bCs/>
          <w:kern w:val="20"/>
          <w:sz w:val="20"/>
        </w:rPr>
      </w:pPr>
      <w:r w:rsidRPr="0069199C">
        <w:rPr>
          <w:rFonts w:ascii="Arial" w:hAnsi="Arial" w:cs="Arial"/>
          <w:sz w:val="20"/>
        </w:rPr>
        <w:t>Dane są przetwarzane wyłącznie, gdy:</w:t>
      </w:r>
    </w:p>
    <w:p w14:paraId="352E91B1" w14:textId="77777777" w:rsidR="00F17B94" w:rsidRPr="0069199C" w:rsidRDefault="00F17B94" w:rsidP="0069199C">
      <w:pPr>
        <w:pStyle w:val="bullet2"/>
        <w:numPr>
          <w:ilvl w:val="0"/>
          <w:numId w:val="6"/>
        </w:numPr>
        <w:spacing w:after="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przetwarzanie jest niezbędne do podjęcia czynności przed zawarciem umowy (art. 6 ust. </w:t>
      </w:r>
      <w:r w:rsidRPr="0069199C">
        <w:rPr>
          <w:rFonts w:ascii="Arial" w:hAnsi="Arial" w:cs="Arial"/>
          <w:sz w:val="20"/>
          <w:szCs w:val="20"/>
        </w:rPr>
        <w:br/>
        <w:t xml:space="preserve">1 lit. b RODO) - w zakresie danych osobowych osób prowadzących działalność gospodarczą, </w:t>
      </w:r>
      <w:r w:rsidRPr="0069199C">
        <w:rPr>
          <w:rFonts w:ascii="Arial" w:hAnsi="Arial" w:cs="Arial"/>
          <w:sz w:val="20"/>
          <w:szCs w:val="20"/>
        </w:rPr>
        <w:br/>
        <w:t>z którymi Spółka może zawrzeć umowę;</w:t>
      </w:r>
    </w:p>
    <w:p w14:paraId="5697F709" w14:textId="77777777" w:rsidR="00F17B94" w:rsidRPr="0069199C" w:rsidRDefault="00F17B94" w:rsidP="0069199C">
      <w:pPr>
        <w:pStyle w:val="bullet2"/>
        <w:numPr>
          <w:ilvl w:val="0"/>
          <w:numId w:val="6"/>
        </w:numPr>
        <w:spacing w:after="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przetwarzanie jest niezbędne do wypełniania zobowiązań umownych w sytuacji, gdy są lub będą Państwo stroną umowy zawartej ze Spółką (art. 6 ust. 1 lit. b RODO);</w:t>
      </w:r>
    </w:p>
    <w:p w14:paraId="1EECF5E7" w14:textId="77777777" w:rsidR="00F17B94" w:rsidRPr="0069199C" w:rsidRDefault="00F17B94" w:rsidP="0069199C">
      <w:pPr>
        <w:pStyle w:val="bullet2"/>
        <w:numPr>
          <w:ilvl w:val="0"/>
          <w:numId w:val="6"/>
        </w:numPr>
        <w:spacing w:after="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14:paraId="03A26C66" w14:textId="77777777" w:rsidR="00F17B94" w:rsidRPr="0069199C" w:rsidRDefault="00F17B94" w:rsidP="0069199C">
      <w:pPr>
        <w:pStyle w:val="bullet2"/>
        <w:numPr>
          <w:ilvl w:val="0"/>
          <w:numId w:val="6"/>
        </w:numPr>
        <w:spacing w:after="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przetwarzanie jest niezbędne dla realizacji uzasadnionych interesów Spółki lub osoby trzeciej </w:t>
      </w:r>
      <w:r w:rsidRPr="0069199C">
        <w:rPr>
          <w:rFonts w:ascii="Arial" w:hAnsi="Arial" w:cs="Arial"/>
          <w:sz w:val="20"/>
          <w:szCs w:val="20"/>
        </w:rPr>
        <w:br/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14:paraId="0925317E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umożliwienie Spółce kontaktu z Oferentami,</w:t>
      </w:r>
    </w:p>
    <w:p w14:paraId="72E8573B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lastRenderedPageBreak/>
        <w:t xml:space="preserve">weryfikację złożonych ofert, </w:t>
      </w:r>
    </w:p>
    <w:p w14:paraId="566775EF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weryfikację Oferentów w publicznych rejestrach,</w:t>
      </w:r>
    </w:p>
    <w:p w14:paraId="5A242345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weryfikację potencjału, doświadczenia oraz możliwości wykorzystania informacji w innych Postępowaniach (tworzenie bazy dostawców) prowadzonych przez Spółkę,</w:t>
      </w:r>
    </w:p>
    <w:p w14:paraId="3769F8EA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zapobieganie oszustwom oraz działalności przestępczej,</w:t>
      </w:r>
    </w:p>
    <w:p w14:paraId="777F0398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prowadzenie procesów audytu wewnętrznego i zewnętrznego,</w:t>
      </w:r>
    </w:p>
    <w:p w14:paraId="5EB9CF36" w14:textId="77777777" w:rsidR="00F17B94" w:rsidRPr="0069199C" w:rsidRDefault="00F17B94" w:rsidP="0069199C">
      <w:pPr>
        <w:pStyle w:val="bullet2"/>
        <w:numPr>
          <w:ilvl w:val="0"/>
          <w:numId w:val="10"/>
        </w:numPr>
        <w:tabs>
          <w:tab w:val="left" w:pos="993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ustalanie lub dochodzenie przez Spółkę roszczeń cywilnoprawnych w ramach prowadzonej działalności, a także obrona przed takimi roszczeniami.</w:t>
      </w:r>
    </w:p>
    <w:p w14:paraId="194F2129" w14:textId="77777777" w:rsidR="00F17B94" w:rsidRPr="0069199C" w:rsidRDefault="00F17B94" w:rsidP="0069199C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0"/>
          <w:highlight w:val="yellow"/>
        </w:rPr>
      </w:pPr>
    </w:p>
    <w:p w14:paraId="0BB7F3DF" w14:textId="77777777" w:rsidR="00F17B94" w:rsidRPr="0069199C" w:rsidRDefault="00F17B94" w:rsidP="0069199C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0"/>
          <w:highlight w:val="yellow"/>
        </w:rPr>
      </w:pPr>
    </w:p>
    <w:p w14:paraId="2B135A8D" w14:textId="77777777" w:rsidR="00F17B94" w:rsidRPr="0069199C" w:rsidRDefault="00F17B94" w:rsidP="0069199C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0"/>
          <w:highlight w:val="yellow"/>
        </w:rPr>
      </w:pPr>
    </w:p>
    <w:p w14:paraId="208590F7" w14:textId="77777777" w:rsidR="00F17B94" w:rsidRPr="0069199C" w:rsidRDefault="00F17B94" w:rsidP="0069199C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0"/>
          <w:highlight w:val="yellow"/>
        </w:rPr>
      </w:pPr>
    </w:p>
    <w:p w14:paraId="3F1720FB" w14:textId="77777777" w:rsidR="00F17B94" w:rsidRPr="0069199C" w:rsidRDefault="00F17B94" w:rsidP="0069199C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0"/>
          <w:highlight w:val="yellow"/>
        </w:rPr>
      </w:pPr>
    </w:p>
    <w:p w14:paraId="7559216F" w14:textId="77777777" w:rsidR="00F17B94" w:rsidRPr="0069199C" w:rsidRDefault="00F17B94" w:rsidP="0069199C">
      <w:pPr>
        <w:pStyle w:val="Level1"/>
        <w:numPr>
          <w:ilvl w:val="0"/>
          <w:numId w:val="8"/>
        </w:numPr>
        <w:spacing w:before="0" w:after="0" w:line="24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69199C">
        <w:rPr>
          <w:rFonts w:ascii="Arial" w:hAnsi="Arial" w:cs="Arial"/>
          <w:b w:val="0"/>
          <w:sz w:val="20"/>
          <w:szCs w:val="20"/>
        </w:rPr>
        <w:t>Spółka może przekazywać dane osobowe tylko w zakresie, w jakim jest to niezbędne dla prowadzenia działalności przez Spółkę i nie będzie wykraczać poza zakres wskazany w ust. 6:</w:t>
      </w:r>
    </w:p>
    <w:p w14:paraId="7764A0DF" w14:textId="77777777" w:rsidR="00F17B94" w:rsidRPr="0069199C" w:rsidRDefault="00F17B94" w:rsidP="0069199C">
      <w:pPr>
        <w:pStyle w:val="Body1"/>
        <w:numPr>
          <w:ilvl w:val="0"/>
          <w:numId w:val="13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podmiotom przetwarzającym dane osobowe na zlecenie Spółki, np.:</w:t>
      </w:r>
    </w:p>
    <w:p w14:paraId="6A7C8D76" w14:textId="77777777" w:rsidR="00F17B94" w:rsidRPr="0069199C" w:rsidRDefault="00F17B94" w:rsidP="0069199C">
      <w:pPr>
        <w:pStyle w:val="bullet2"/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podmiotom świadczącym usługi archiwizacji dokumentów,</w:t>
      </w:r>
    </w:p>
    <w:p w14:paraId="474BCAD9" w14:textId="77777777" w:rsidR="00F17B94" w:rsidRPr="0069199C" w:rsidRDefault="00F17B94" w:rsidP="0069199C">
      <w:pPr>
        <w:pStyle w:val="bullet2"/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podmiotom świadczącym na rzecz Spółki usługi hostingu i serwisu poczty elektronicznej </w:t>
      </w:r>
      <w:r w:rsidRPr="0069199C">
        <w:rPr>
          <w:rFonts w:ascii="Arial" w:hAnsi="Arial" w:cs="Arial"/>
          <w:sz w:val="20"/>
          <w:szCs w:val="20"/>
        </w:rPr>
        <w:br/>
        <w:t>i innych elektronicznych środków komunikacji, a także systemów informatycznych;</w:t>
      </w:r>
    </w:p>
    <w:p w14:paraId="41B1BEA6" w14:textId="77777777" w:rsidR="00F17B94" w:rsidRPr="0069199C" w:rsidRDefault="00F17B94" w:rsidP="0069199C">
      <w:pPr>
        <w:pStyle w:val="Body1"/>
        <w:numPr>
          <w:ilvl w:val="0"/>
          <w:numId w:val="13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innym administratorom danych osobowych, takim jak:</w:t>
      </w:r>
    </w:p>
    <w:p w14:paraId="5AEBBBA6" w14:textId="77777777" w:rsidR="00F17B94" w:rsidRPr="0069199C" w:rsidRDefault="00F17B94" w:rsidP="0069199C">
      <w:pPr>
        <w:pStyle w:val="bullet2"/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dostawcy usług kurierskich lub pocztowych,</w:t>
      </w:r>
    </w:p>
    <w:p w14:paraId="208AA4E0" w14:textId="77777777" w:rsidR="00F17B94" w:rsidRPr="0069199C" w:rsidRDefault="00F17B94" w:rsidP="0069199C">
      <w:pPr>
        <w:pStyle w:val="bullet2"/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283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podmioty prowadzące działalność doradczą, podmioty prowadzące działalność audytorską oraz kancelarie prawne,</w:t>
      </w:r>
    </w:p>
    <w:p w14:paraId="01E3E97D" w14:textId="77777777" w:rsidR="00F17B94" w:rsidRPr="0069199C" w:rsidRDefault="00F17B94" w:rsidP="0069199C">
      <w:pPr>
        <w:pStyle w:val="Body1"/>
        <w:numPr>
          <w:ilvl w:val="0"/>
          <w:numId w:val="13"/>
        </w:numPr>
        <w:tabs>
          <w:tab w:val="left" w:pos="851"/>
        </w:tabs>
        <w:spacing w:after="0" w:line="240" w:lineRule="auto"/>
        <w:ind w:left="1276" w:hanging="709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innym osobom w ramach organizacji danego Oferenta lub podwykonawcy.</w:t>
      </w:r>
    </w:p>
    <w:p w14:paraId="1F811829" w14:textId="77777777" w:rsidR="00F17B94" w:rsidRPr="0069199C" w:rsidRDefault="00F17B94" w:rsidP="0069199C">
      <w:pPr>
        <w:pStyle w:val="Akapitzlist"/>
        <w:numPr>
          <w:ilvl w:val="0"/>
          <w:numId w:val="8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69199C">
        <w:rPr>
          <w:rFonts w:ascii="Arial" w:hAnsi="Arial" w:cs="Arial"/>
          <w:sz w:val="20"/>
        </w:rPr>
        <w:t>Dane osobowe są przetwarzane w celach określonych w ust. 6 powyżej i w zakresie koniecznym dla ich osiągnięcia tak długo, jak jest to niezbędne, w szczególności:</w:t>
      </w:r>
    </w:p>
    <w:p w14:paraId="368895C5" w14:textId="77777777" w:rsidR="00F17B94" w:rsidRPr="0069199C" w:rsidRDefault="00F17B94" w:rsidP="0069199C">
      <w:pPr>
        <w:pStyle w:val="bullet2"/>
        <w:numPr>
          <w:ilvl w:val="0"/>
          <w:numId w:val="14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w celu obsługi Postępowania - przez czas trwania Postępowania,</w:t>
      </w:r>
    </w:p>
    <w:p w14:paraId="30E66BE0" w14:textId="77777777" w:rsidR="00F17B94" w:rsidRPr="0069199C" w:rsidRDefault="00F17B94" w:rsidP="0069199C">
      <w:pPr>
        <w:pStyle w:val="bullet2"/>
        <w:numPr>
          <w:ilvl w:val="0"/>
          <w:numId w:val="14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14:paraId="12C54AE4" w14:textId="77777777" w:rsidR="00F17B94" w:rsidRPr="0069199C" w:rsidRDefault="00F17B94" w:rsidP="0069199C">
      <w:pPr>
        <w:pStyle w:val="Body2"/>
        <w:numPr>
          <w:ilvl w:val="0"/>
          <w:numId w:val="14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dla celów ustalania lub dochodzenia przez Spółkę roszczeń cywilnoprawnych w ramach prowadzonej działalności oraz obrony przed takimi roszczeniami - co do zasady nie dłużej niż przez 8 lat od zdarzenia skutkującego powstaniem roszczenia lub uzyskania informacji o szkodzie i osobie obowiązanej do jej naprawienia.</w:t>
      </w:r>
    </w:p>
    <w:p w14:paraId="35D6D07D" w14:textId="77777777" w:rsidR="00F17B94" w:rsidRPr="0069199C" w:rsidRDefault="00F17B94" w:rsidP="0069199C">
      <w:pPr>
        <w:pStyle w:val="Level1"/>
        <w:numPr>
          <w:ilvl w:val="0"/>
          <w:numId w:val="8"/>
        </w:numPr>
        <w:spacing w:before="0" w:after="0" w:line="24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69199C">
        <w:rPr>
          <w:rFonts w:ascii="Arial" w:hAnsi="Arial" w:cs="Arial"/>
          <w:b w:val="0"/>
          <w:sz w:val="20"/>
          <w:szCs w:val="20"/>
        </w:rPr>
        <w:t>Każda osoba ma prawo:</w:t>
      </w:r>
    </w:p>
    <w:p w14:paraId="0D092614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91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14:paraId="33067880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91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wycofania zgody w każdym momencie (z zastrzeżeniem, że wycofanie to nie naruszy zgodności z prawem przetwarzania danych dokonanego przed wycofaniem),</w:t>
      </w:r>
    </w:p>
    <w:p w14:paraId="1A4998EC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żądania</w:t>
      </w:r>
      <w:r w:rsidRPr="0069199C">
        <w:rPr>
          <w:rStyle w:val="shorttext"/>
          <w:rFonts w:ascii="Arial" w:hAnsi="Arial" w:cs="Arial"/>
          <w:sz w:val="20"/>
          <w:szCs w:val="20"/>
        </w:rPr>
        <w:t xml:space="preserve"> usunięcia danych osobowych - w przypadkach określonych </w:t>
      </w:r>
      <w:r w:rsidRPr="0069199C">
        <w:rPr>
          <w:rFonts w:ascii="Arial" w:hAnsi="Arial" w:cs="Arial"/>
          <w:sz w:val="20"/>
          <w:szCs w:val="20"/>
        </w:rPr>
        <w:t>przepisami</w:t>
      </w:r>
      <w:r w:rsidRPr="0069199C">
        <w:rPr>
          <w:rStyle w:val="shorttext"/>
          <w:rFonts w:ascii="Arial" w:hAnsi="Arial" w:cs="Arial"/>
          <w:sz w:val="20"/>
          <w:szCs w:val="20"/>
        </w:rPr>
        <w:t xml:space="preserve"> RODO,</w:t>
      </w:r>
    </w:p>
    <w:p w14:paraId="147C6815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Style w:val="shorttext"/>
          <w:rFonts w:ascii="Arial" w:hAnsi="Arial" w:cs="Arial"/>
          <w:sz w:val="20"/>
          <w:szCs w:val="20"/>
        </w:rPr>
      </w:pPr>
      <w:r w:rsidRPr="0069199C">
        <w:rPr>
          <w:rStyle w:val="shorttext"/>
          <w:rFonts w:ascii="Arial" w:hAnsi="Arial" w:cs="Arial"/>
          <w:sz w:val="20"/>
          <w:szCs w:val="20"/>
        </w:rPr>
        <w:t>żądania</w:t>
      </w:r>
      <w:r w:rsidRPr="0069199C">
        <w:rPr>
          <w:rFonts w:ascii="Arial" w:hAnsi="Arial" w:cs="Arial"/>
          <w:sz w:val="20"/>
          <w:szCs w:val="20"/>
        </w:rPr>
        <w:t xml:space="preserve"> sprostowania lub ograniczenia przetwarzania danych osobowych - </w:t>
      </w:r>
      <w:r w:rsidRPr="0069199C">
        <w:rPr>
          <w:rStyle w:val="shorttext"/>
          <w:rFonts w:ascii="Arial" w:hAnsi="Arial" w:cs="Arial"/>
          <w:sz w:val="20"/>
          <w:szCs w:val="20"/>
        </w:rPr>
        <w:t>w przypadkach określonych przepisami RODO,</w:t>
      </w:r>
    </w:p>
    <w:p w14:paraId="03B1B903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91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14:paraId="54135139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b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>przeniesienia danych, tj. otrzymania danych osobowych przekazanych Spółce w 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14:paraId="041FED33" w14:textId="77777777" w:rsidR="00F17B94" w:rsidRPr="0069199C" w:rsidRDefault="00F17B94" w:rsidP="0069199C">
      <w:pPr>
        <w:pStyle w:val="bullet2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b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złożenia skargi do właściwego organu ochrony danych osobowych - Prezesa Urzędu Ochrony Danych Osobowych. </w:t>
      </w:r>
    </w:p>
    <w:p w14:paraId="57DB69CF" w14:textId="77777777" w:rsidR="00F17B94" w:rsidRPr="0069199C" w:rsidRDefault="00F17B94" w:rsidP="0069199C">
      <w:pPr>
        <w:pStyle w:val="Body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sz w:val="20"/>
          <w:szCs w:val="20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14:paraId="17771174" w14:textId="77777777" w:rsidR="00F17B94" w:rsidRPr="0069199C" w:rsidRDefault="00F17B94" w:rsidP="0069199C">
      <w:pPr>
        <w:pStyle w:val="Level1"/>
        <w:numPr>
          <w:ilvl w:val="0"/>
          <w:numId w:val="8"/>
        </w:numPr>
        <w:spacing w:before="0" w:after="0" w:line="24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bookmarkStart w:id="2" w:name="_Hlk508401016"/>
      <w:r w:rsidRPr="0069199C">
        <w:rPr>
          <w:rFonts w:ascii="Arial" w:hAnsi="Arial" w:cs="Arial"/>
          <w:b w:val="0"/>
          <w:sz w:val="20"/>
          <w:szCs w:val="20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2"/>
    <w:p w14:paraId="4DE54E28" w14:textId="77777777" w:rsidR="00F17B94" w:rsidRPr="0069199C" w:rsidRDefault="00F17B94" w:rsidP="0069199C">
      <w:pPr>
        <w:pStyle w:val="Level1"/>
        <w:numPr>
          <w:ilvl w:val="0"/>
          <w:numId w:val="8"/>
        </w:numPr>
        <w:spacing w:before="0" w:after="0" w:line="24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69199C">
        <w:rPr>
          <w:rFonts w:ascii="Arial" w:hAnsi="Arial" w:cs="Arial"/>
          <w:b w:val="0"/>
          <w:sz w:val="20"/>
          <w:szCs w:val="20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14:paraId="70F42527" w14:textId="0F8FF173" w:rsidR="00F17B94" w:rsidRPr="0069199C" w:rsidRDefault="00F17B94" w:rsidP="0069199C">
      <w:pPr>
        <w:pStyle w:val="Level1"/>
        <w:numPr>
          <w:ilvl w:val="0"/>
          <w:numId w:val="8"/>
        </w:numPr>
        <w:spacing w:before="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69199C">
        <w:rPr>
          <w:rFonts w:ascii="Arial" w:hAnsi="Arial" w:cs="Arial"/>
          <w:b w:val="0"/>
          <w:sz w:val="20"/>
          <w:szCs w:val="20"/>
        </w:rPr>
        <w:t>Kontakt z Inspektorem Ochrony Danych można uzyskać pod adresem e-mail: iod@</w:t>
      </w:r>
      <w:r w:rsidR="002D344C" w:rsidRPr="0069199C">
        <w:rPr>
          <w:rFonts w:ascii="Arial" w:hAnsi="Arial" w:cs="Arial"/>
          <w:b w:val="0"/>
          <w:sz w:val="20"/>
          <w:szCs w:val="20"/>
        </w:rPr>
        <w:t>fcpszczolka</w:t>
      </w:r>
      <w:r w:rsidRPr="0069199C">
        <w:rPr>
          <w:rFonts w:ascii="Arial" w:hAnsi="Arial" w:cs="Arial"/>
          <w:b w:val="0"/>
          <w:sz w:val="20"/>
          <w:szCs w:val="20"/>
        </w:rPr>
        <w:t>.pl.</w:t>
      </w:r>
    </w:p>
    <w:p w14:paraId="61423417" w14:textId="77777777" w:rsidR="00F17B94" w:rsidRPr="0069199C" w:rsidRDefault="00F17B94" w:rsidP="0069199C">
      <w:pPr>
        <w:ind w:left="426" w:hanging="426"/>
        <w:jc w:val="center"/>
        <w:rPr>
          <w:rFonts w:ascii="Arial" w:hAnsi="Arial" w:cs="Arial"/>
          <w:sz w:val="20"/>
        </w:rPr>
      </w:pPr>
    </w:p>
    <w:bookmarkEnd w:id="0"/>
    <w:p w14:paraId="09C06790" w14:textId="77777777" w:rsidR="00511C66" w:rsidRPr="0069199C" w:rsidRDefault="00511C66" w:rsidP="0069199C">
      <w:pPr>
        <w:rPr>
          <w:sz w:val="20"/>
        </w:rPr>
      </w:pPr>
    </w:p>
    <w:sectPr w:rsidR="00511C66" w:rsidRPr="0069199C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D4734" w14:textId="77777777" w:rsidR="00194C9C" w:rsidRDefault="00194C9C">
      <w:r>
        <w:separator/>
      </w:r>
    </w:p>
  </w:endnote>
  <w:endnote w:type="continuationSeparator" w:id="0">
    <w:p w14:paraId="412FF291" w14:textId="77777777" w:rsidR="00194C9C" w:rsidRDefault="001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37FD" w14:textId="77777777" w:rsidR="003659A4" w:rsidRDefault="00F17B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D1B262" w14:textId="77777777" w:rsidR="003659A4" w:rsidRDefault="00194C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4D1AB" w14:textId="77777777" w:rsidR="003659A4" w:rsidRDefault="00F17B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199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5C43E5" w14:textId="77777777" w:rsidR="003659A4" w:rsidRDefault="00194C9C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14:paraId="2CE79ED8" w14:textId="77777777" w:rsidR="003659A4" w:rsidRDefault="00F17B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99C">
          <w:rPr>
            <w:noProof/>
          </w:rPr>
          <w:t>1</w:t>
        </w:r>
        <w:r>
          <w:fldChar w:fldCharType="end"/>
        </w:r>
      </w:p>
    </w:sdtContent>
  </w:sdt>
  <w:p w14:paraId="4CC59E88" w14:textId="77777777" w:rsidR="003659A4" w:rsidRDefault="00194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C9407" w14:textId="77777777" w:rsidR="00194C9C" w:rsidRDefault="00194C9C">
      <w:r>
        <w:separator/>
      </w:r>
    </w:p>
  </w:footnote>
  <w:footnote w:type="continuationSeparator" w:id="0">
    <w:p w14:paraId="660A6893" w14:textId="77777777" w:rsidR="00194C9C" w:rsidRDefault="0019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56D31" w14:textId="77777777" w:rsidR="003659A4" w:rsidRPr="0002683F" w:rsidRDefault="00F17B9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5A26992" wp14:editId="72B8FBC0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3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66"/>
    <w:rsid w:val="0002657A"/>
    <w:rsid w:val="00085013"/>
    <w:rsid w:val="00194C9C"/>
    <w:rsid w:val="002D344C"/>
    <w:rsid w:val="00511C66"/>
    <w:rsid w:val="0069199C"/>
    <w:rsid w:val="00840F5C"/>
    <w:rsid w:val="00BD09B2"/>
    <w:rsid w:val="00F1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0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B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7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B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F17B94"/>
  </w:style>
  <w:style w:type="paragraph" w:styleId="Nagwek">
    <w:name w:val="header"/>
    <w:basedOn w:val="Normalny"/>
    <w:link w:val="NagwekZnak"/>
    <w:semiHidden/>
    <w:rsid w:val="00F17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17B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17B94"/>
    <w:pPr>
      <w:ind w:left="720"/>
      <w:contextualSpacing/>
    </w:pPr>
  </w:style>
  <w:style w:type="paragraph" w:customStyle="1" w:styleId="Body">
    <w:name w:val="Body"/>
    <w:basedOn w:val="Normalny"/>
    <w:rsid w:val="00F17B94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F17B9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F17B9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F17B94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F17B94"/>
    <w:pPr>
      <w:numPr>
        <w:ilvl w:val="1"/>
        <w:numId w:val="2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F17B94"/>
    <w:pPr>
      <w:numPr>
        <w:ilvl w:val="2"/>
        <w:numId w:val="2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F17B94"/>
    <w:pPr>
      <w:numPr>
        <w:ilvl w:val="3"/>
        <w:numId w:val="2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F17B94"/>
    <w:pPr>
      <w:numPr>
        <w:ilvl w:val="4"/>
        <w:numId w:val="2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F17B94"/>
    <w:pPr>
      <w:numPr>
        <w:ilvl w:val="5"/>
        <w:numId w:val="2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F17B94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F17B94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F17B94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F17B94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17B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F17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B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7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B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F17B94"/>
  </w:style>
  <w:style w:type="paragraph" w:styleId="Nagwek">
    <w:name w:val="header"/>
    <w:basedOn w:val="Normalny"/>
    <w:link w:val="NagwekZnak"/>
    <w:semiHidden/>
    <w:rsid w:val="00F17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17B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17B94"/>
    <w:pPr>
      <w:ind w:left="720"/>
      <w:contextualSpacing/>
    </w:pPr>
  </w:style>
  <w:style w:type="paragraph" w:customStyle="1" w:styleId="Body">
    <w:name w:val="Body"/>
    <w:basedOn w:val="Normalny"/>
    <w:rsid w:val="00F17B94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F17B9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F17B9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F17B94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F17B94"/>
    <w:pPr>
      <w:numPr>
        <w:ilvl w:val="1"/>
        <w:numId w:val="2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F17B94"/>
    <w:pPr>
      <w:numPr>
        <w:ilvl w:val="2"/>
        <w:numId w:val="2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F17B94"/>
    <w:pPr>
      <w:numPr>
        <w:ilvl w:val="3"/>
        <w:numId w:val="2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F17B94"/>
    <w:pPr>
      <w:numPr>
        <w:ilvl w:val="4"/>
        <w:numId w:val="2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F17B94"/>
    <w:pPr>
      <w:numPr>
        <w:ilvl w:val="5"/>
        <w:numId w:val="2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F17B94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F17B94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F17B94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F17B94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17B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F1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Milczuk</dc:creator>
  <cp:lastModifiedBy>asia</cp:lastModifiedBy>
  <cp:revision>4</cp:revision>
  <cp:lastPrinted>2021-04-27T11:56:00Z</cp:lastPrinted>
  <dcterms:created xsi:type="dcterms:W3CDTF">2021-04-16T04:59:00Z</dcterms:created>
  <dcterms:modified xsi:type="dcterms:W3CDTF">2021-04-27T11:56:00Z</dcterms:modified>
</cp:coreProperties>
</file>